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rPr>
          <w:lang w:val="zh-CN"/>
        </w:rPr>
      </w:pPr>
    </w:p>
    <w:p>
      <w:pPr>
        <w:ind w:firstLine="480"/>
        <w:rPr>
          <w:lang w:val="zh-CN"/>
        </w:rPr>
      </w:pPr>
    </w:p>
    <w:p>
      <w:pPr>
        <w:pStyle w:val="4"/>
        <w:rPr>
          <w:rFonts w:ascii="宋体" w:hAnsi="宋体" w:cs="STFangsong"/>
          <w:sz w:val="52"/>
          <w:szCs w:val="52"/>
        </w:rPr>
      </w:pPr>
      <w:r>
        <w:rPr>
          <w:rFonts w:hint="eastAsia" w:ascii="宋体" w:hAnsi="宋体" w:cs="STFangsong"/>
          <w:sz w:val="52"/>
          <w:szCs w:val="52"/>
          <w:lang w:val="zh-CN"/>
        </w:rPr>
        <w:t>江西</w:t>
      </w:r>
      <w:r>
        <w:rPr>
          <w:rFonts w:hint="eastAsia" w:ascii="宋体" w:hAnsi="宋体" w:cs="STFangsong"/>
          <w:sz w:val="52"/>
          <w:szCs w:val="52"/>
        </w:rPr>
        <w:t>国光商业连锁股份有限公司</w:t>
      </w:r>
    </w:p>
    <w:p>
      <w:pPr>
        <w:pStyle w:val="4"/>
        <w:rPr>
          <w:color w:val="333333"/>
          <w:spacing w:val="8"/>
          <w:sz w:val="52"/>
          <w:szCs w:val="52"/>
          <w:shd w:val="clear" w:color="auto" w:fill="FFFFFF"/>
        </w:rPr>
      </w:pPr>
      <w:r>
        <w:rPr>
          <w:rFonts w:hint="eastAsia" w:ascii="宋体" w:hAnsi="宋体" w:cs="STFangsong"/>
          <w:sz w:val="52"/>
          <w:szCs w:val="52"/>
        </w:rPr>
        <w:t>202</w:t>
      </w:r>
      <w:r>
        <w:rPr>
          <w:rFonts w:hint="eastAsia" w:ascii="宋体" w:hAnsi="宋体" w:cs="STFangsong"/>
          <w:sz w:val="52"/>
          <w:szCs w:val="52"/>
          <w:lang w:val="en-US" w:eastAsia="zh-CN"/>
        </w:rPr>
        <w:t>6</w:t>
      </w:r>
      <w:r>
        <w:rPr>
          <w:rFonts w:hint="eastAsia" w:ascii="宋体" w:hAnsi="宋体" w:cs="STFangsong"/>
          <w:sz w:val="52"/>
          <w:szCs w:val="52"/>
        </w:rPr>
        <w:t>年度</w:t>
      </w:r>
      <w:r>
        <w:rPr>
          <w:rFonts w:hint="eastAsia" w:cs="STFangsong"/>
          <w:sz w:val="52"/>
          <w:szCs w:val="52"/>
          <w:lang w:eastAsia="zh-CN"/>
        </w:rPr>
        <w:t>营运</w:t>
      </w:r>
      <w:r>
        <w:rPr>
          <w:rFonts w:hint="eastAsia" w:cs="STFangsong"/>
          <w:sz w:val="52"/>
          <w:szCs w:val="52"/>
        </w:rPr>
        <w:t>耗材</w:t>
      </w:r>
      <w:r>
        <w:rPr>
          <w:rFonts w:hint="eastAsia" w:ascii="宋体" w:hAnsi="宋体" w:cs="STFangsong"/>
          <w:iCs/>
          <w:sz w:val="52"/>
          <w:szCs w:val="52"/>
          <w:lang w:val="en-US" w:eastAsia="zh-CN"/>
        </w:rPr>
        <w:t>项目</w:t>
      </w:r>
      <w:r>
        <w:rPr>
          <w:rFonts w:hint="eastAsia" w:ascii="宋体" w:hAnsi="宋体" w:cs="STFangsong"/>
          <w:iCs/>
          <w:sz w:val="52"/>
          <w:szCs w:val="52"/>
          <w:lang w:val="zh-CN"/>
        </w:rPr>
        <w:t>招标文件</w:t>
      </w:r>
    </w:p>
    <w:p>
      <w:pPr>
        <w:ind w:firstLine="480"/>
        <w:rPr>
          <w:shd w:val="clear" w:color="auto" w:fill="FFFFFF"/>
        </w:rPr>
      </w:pPr>
    </w:p>
    <w:p>
      <w:pPr>
        <w:ind w:firstLine="480"/>
        <w:rPr>
          <w:shd w:val="clear" w:color="auto" w:fill="FFFFFF"/>
        </w:rPr>
      </w:pPr>
    </w:p>
    <w:p>
      <w:pPr>
        <w:ind w:firstLine="480"/>
      </w:pPr>
    </w:p>
    <w:p>
      <w:pPr>
        <w:ind w:firstLine="480"/>
      </w:pPr>
    </w:p>
    <w:p>
      <w:pPr>
        <w:spacing w:line="360" w:lineRule="auto"/>
        <w:ind w:firstLine="643"/>
        <w:jc w:val="center"/>
        <w:rPr>
          <w:rFonts w:hint="eastAsia" w:eastAsia="仿宋"/>
          <w:lang w:val="en-US" w:eastAsia="zh-CN"/>
        </w:rPr>
      </w:pPr>
      <w:r>
        <w:rPr>
          <w:rFonts w:hint="eastAsia" w:ascii="宋体" w:hAnsi="宋体" w:cs="STFangsong"/>
          <w:b/>
          <w:sz w:val="32"/>
          <w:szCs w:val="32"/>
        </w:rPr>
        <w:t>项 目 编 号：</w:t>
      </w:r>
      <w:r>
        <w:rPr>
          <w:rFonts w:ascii="宋体" w:hAnsi="宋体" w:cs="STFangsong"/>
          <w:b/>
          <w:sz w:val="32"/>
          <w:szCs w:val="32"/>
        </w:rPr>
        <w:t>JX</w:t>
      </w:r>
      <w:r>
        <w:rPr>
          <w:rFonts w:hint="eastAsia" w:ascii="宋体" w:hAnsi="宋体" w:cs="STFangsong"/>
          <w:b/>
          <w:sz w:val="32"/>
          <w:szCs w:val="32"/>
        </w:rPr>
        <w:t>GG</w:t>
      </w:r>
      <w:r>
        <w:rPr>
          <w:rFonts w:ascii="宋体" w:hAnsi="宋体" w:cs="STFangsong"/>
          <w:b/>
          <w:sz w:val="32"/>
          <w:szCs w:val="32"/>
        </w:rPr>
        <w:t>-202</w:t>
      </w:r>
      <w:r>
        <w:rPr>
          <w:rFonts w:hint="eastAsia" w:ascii="宋体" w:hAnsi="宋体" w:cs="STFangsong"/>
          <w:b/>
          <w:sz w:val="32"/>
          <w:szCs w:val="32"/>
          <w:lang w:val="en-US" w:eastAsia="zh-CN"/>
        </w:rPr>
        <w:t>6</w:t>
      </w:r>
      <w:r>
        <w:rPr>
          <w:rFonts w:ascii="宋体" w:hAnsi="宋体" w:cs="STFangsong"/>
          <w:b/>
          <w:sz w:val="32"/>
          <w:szCs w:val="32"/>
        </w:rPr>
        <w:t>-</w:t>
      </w:r>
      <w:r>
        <w:rPr>
          <w:rFonts w:hint="eastAsia" w:ascii="宋体" w:hAnsi="宋体" w:cs="STFangsong"/>
          <w:b/>
          <w:sz w:val="32"/>
          <w:szCs w:val="32"/>
        </w:rPr>
        <w:t>0</w:t>
      </w:r>
      <w:r>
        <w:rPr>
          <w:rFonts w:hint="eastAsia" w:ascii="宋体" w:hAnsi="宋体" w:cs="STFangsong"/>
          <w:b/>
          <w:sz w:val="32"/>
          <w:szCs w:val="32"/>
          <w:lang w:val="en-US" w:eastAsia="zh-CN"/>
        </w:rPr>
        <w:t>3</w:t>
      </w:r>
    </w:p>
    <w:p>
      <w:pPr>
        <w:ind w:firstLine="480"/>
      </w:pPr>
    </w:p>
    <w:p>
      <w:pPr>
        <w:ind w:firstLine="480"/>
      </w:pPr>
    </w:p>
    <w:p>
      <w:pPr>
        <w:ind w:firstLine="480"/>
      </w:pPr>
    </w:p>
    <w:p>
      <w:pPr>
        <w:ind w:firstLine="480"/>
        <w:rPr>
          <w:rStyle w:val="19"/>
        </w:rPr>
      </w:pPr>
    </w:p>
    <w:p>
      <w:pPr>
        <w:spacing w:line="360" w:lineRule="auto"/>
        <w:ind w:firstLine="602"/>
        <w:jc w:val="center"/>
        <w:rPr>
          <w:rFonts w:hint="eastAsia" w:ascii="宋体" w:hAnsi="宋体" w:eastAsia="宋体" w:cs="宋体"/>
          <w:b/>
          <w:sz w:val="30"/>
          <w:szCs w:val="30"/>
        </w:rPr>
      </w:pPr>
      <w:r>
        <w:rPr>
          <w:rFonts w:hint="eastAsia" w:ascii="宋体" w:hAnsi="宋体" w:eastAsia="宋体" w:cs="宋体"/>
          <w:b/>
          <w:sz w:val="30"/>
          <w:szCs w:val="30"/>
        </w:rPr>
        <w:t>招标项目：</w:t>
      </w:r>
      <w:r>
        <w:rPr>
          <w:rFonts w:hint="eastAsia" w:ascii="宋体" w:hAnsi="宋体" w:eastAsia="宋体" w:cs="宋体"/>
          <w:b/>
          <w:sz w:val="30"/>
          <w:szCs w:val="30"/>
          <w:lang w:val="en-US" w:eastAsia="zh-CN"/>
        </w:rPr>
        <w:t>2026年度</w:t>
      </w:r>
      <w:r>
        <w:rPr>
          <w:rFonts w:hint="eastAsia" w:ascii="宋体" w:hAnsi="宋体" w:eastAsia="宋体" w:cs="宋体"/>
          <w:b/>
          <w:sz w:val="30"/>
          <w:szCs w:val="30"/>
          <w:lang w:eastAsia="zh-CN"/>
        </w:rPr>
        <w:t>营运</w:t>
      </w:r>
      <w:r>
        <w:rPr>
          <w:rFonts w:hint="eastAsia" w:ascii="宋体" w:hAnsi="宋体" w:eastAsia="宋体" w:cs="宋体"/>
          <w:b/>
          <w:sz w:val="30"/>
          <w:szCs w:val="30"/>
        </w:rPr>
        <w:t>耗材</w:t>
      </w:r>
      <w:r>
        <w:rPr>
          <w:rFonts w:hint="eastAsia" w:ascii="宋体" w:hAnsi="宋体" w:eastAsia="宋体" w:cs="宋体"/>
          <w:b/>
          <w:sz w:val="30"/>
          <w:szCs w:val="30"/>
          <w:lang w:val="en-US" w:eastAsia="zh-CN"/>
        </w:rPr>
        <w:t>项目</w:t>
      </w:r>
      <w:r>
        <w:rPr>
          <w:rFonts w:hint="eastAsia" w:ascii="宋体" w:hAnsi="宋体" w:eastAsia="宋体" w:cs="宋体"/>
          <w:b/>
          <w:sz w:val="30"/>
          <w:szCs w:val="30"/>
          <w:lang w:val="zh-CN"/>
        </w:rPr>
        <w:t>招标文件</w:t>
      </w:r>
    </w:p>
    <w:p>
      <w:pPr>
        <w:pStyle w:val="2"/>
        <w:ind w:firstLine="602"/>
        <w:jc w:val="center"/>
        <w:rPr>
          <w:rFonts w:cs="宋体"/>
          <w:b/>
          <w:sz w:val="30"/>
          <w:szCs w:val="30"/>
        </w:rPr>
      </w:pPr>
      <w:r>
        <w:rPr>
          <w:rFonts w:hint="eastAsia" w:eastAsia="宋体" w:cs="宋体"/>
          <w:b/>
          <w:sz w:val="30"/>
          <w:szCs w:val="30"/>
        </w:rPr>
        <w:t>招标单位：江西国光商业连锁股份有限公司</w:t>
      </w:r>
    </w:p>
    <w:p>
      <w:pPr>
        <w:ind w:firstLine="480"/>
      </w:pPr>
    </w:p>
    <w:p>
      <w:pPr>
        <w:ind w:firstLine="480"/>
      </w:pPr>
    </w:p>
    <w:p>
      <w:pPr>
        <w:ind w:firstLine="482"/>
        <w:rPr>
          <w:b/>
        </w:rPr>
      </w:pPr>
    </w:p>
    <w:p>
      <w:pPr>
        <w:ind w:firstLine="0" w:firstLineChars="0"/>
        <w:jc w:val="center"/>
        <w:rPr>
          <w:rFonts w:ascii="宋体" w:hAnsi="宋体" w:eastAsia="宋体"/>
          <w:b/>
          <w:bCs/>
          <w:sz w:val="30"/>
          <w:szCs w:val="30"/>
        </w:rPr>
      </w:pPr>
      <w:r>
        <w:rPr>
          <w:rFonts w:hint="eastAsia" w:ascii="宋体" w:hAnsi="宋体" w:eastAsia="宋体"/>
          <w:b/>
          <w:bCs/>
          <w:sz w:val="30"/>
          <w:szCs w:val="30"/>
        </w:rPr>
        <w:t>二〇二</w:t>
      </w:r>
      <w:r>
        <w:rPr>
          <w:rFonts w:hint="eastAsia" w:ascii="宋体" w:hAnsi="宋体" w:eastAsia="宋体"/>
          <w:b/>
          <w:bCs/>
          <w:sz w:val="30"/>
          <w:szCs w:val="30"/>
          <w:lang w:val="en-US" w:eastAsia="zh-CN"/>
        </w:rPr>
        <w:t>六</w:t>
      </w:r>
      <w:r>
        <w:rPr>
          <w:rFonts w:hint="eastAsia" w:ascii="宋体" w:hAnsi="宋体" w:eastAsia="宋体"/>
          <w:b/>
          <w:bCs/>
          <w:sz w:val="30"/>
          <w:szCs w:val="30"/>
        </w:rPr>
        <w:t>年</w:t>
      </w:r>
      <w:r>
        <w:rPr>
          <w:rFonts w:hint="eastAsia" w:ascii="宋体" w:hAnsi="宋体" w:eastAsia="宋体"/>
          <w:b/>
          <w:bCs/>
          <w:sz w:val="30"/>
          <w:szCs w:val="30"/>
          <w:lang w:val="en-US" w:eastAsia="zh-CN"/>
        </w:rPr>
        <w:t xml:space="preserve"> 三 </w:t>
      </w:r>
      <w:r>
        <w:rPr>
          <w:rFonts w:hint="eastAsia" w:ascii="宋体" w:hAnsi="宋体" w:eastAsia="宋体"/>
          <w:b/>
          <w:bCs/>
          <w:sz w:val="30"/>
          <w:szCs w:val="30"/>
        </w:rPr>
        <w:t>月</w:t>
      </w:r>
    </w:p>
    <w:p>
      <w:pPr>
        <w:ind w:firstLine="480"/>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992" w:footer="720" w:gutter="0"/>
          <w:cols w:space="0" w:num="1"/>
          <w:docGrid w:type="lines" w:linePitch="333" w:charSpace="0"/>
        </w:sectPr>
      </w:pPr>
    </w:p>
    <w:p>
      <w:pPr>
        <w:pStyle w:val="3"/>
      </w:pPr>
      <w:r>
        <w:rPr>
          <w:rFonts w:hint="eastAsia"/>
        </w:rPr>
        <w:t>第一章 企业简介</w:t>
      </w:r>
    </w:p>
    <w:p>
      <w:pPr>
        <w:spacing w:line="360" w:lineRule="auto"/>
        <w:ind w:firstLine="512"/>
        <w:rPr>
          <w:rStyle w:val="18"/>
          <w:rFonts w:ascii="宋体" w:hAnsi="宋体" w:cs="宋体"/>
          <w:b w:val="0"/>
          <w:bCs/>
          <w:color w:val="2F2F2F"/>
          <w:spacing w:val="8"/>
          <w:szCs w:val="24"/>
          <w:shd w:val="clear" w:color="auto" w:fill="FFFFFF"/>
        </w:rPr>
      </w:pPr>
      <w:r>
        <w:rPr>
          <w:rStyle w:val="18"/>
          <w:rFonts w:hint="eastAsia" w:ascii="宋体" w:hAnsi="宋体" w:eastAsia="宋体" w:cs="宋体"/>
          <w:b w:val="0"/>
          <w:bCs/>
          <w:color w:val="2F2F2F"/>
          <w:spacing w:val="8"/>
          <w:szCs w:val="24"/>
          <w:shd w:val="clear" w:color="auto" w:fill="FFFFFF"/>
        </w:rPr>
        <w:t>江西国光商业连锁股份有限公司自成立以来，主要从事连锁超市、百货商场的运营业务。公司立足于江西省内，多年来通过深耕本地市场、持续推进门店升级转型，成为以生鲜、食品为核心品类的零售企业，截至目前公司拥有门店数量</w:t>
      </w:r>
      <w:r>
        <w:rPr>
          <w:rStyle w:val="18"/>
          <w:rFonts w:hint="eastAsia" w:ascii="宋体" w:hAnsi="宋体" w:eastAsia="宋体" w:cs="宋体"/>
          <w:b w:val="0"/>
          <w:bCs/>
          <w:color w:val="2F2F2F"/>
          <w:spacing w:val="8"/>
          <w:szCs w:val="24"/>
          <w:shd w:val="clear" w:color="auto" w:fill="FFFFFF"/>
          <w:lang w:val="en-US" w:eastAsia="zh-CN"/>
        </w:rPr>
        <w:t>40</w:t>
      </w:r>
      <w:bookmarkStart w:id="6" w:name="_GoBack"/>
      <w:bookmarkEnd w:id="6"/>
      <w:r>
        <w:rPr>
          <w:rStyle w:val="18"/>
          <w:rFonts w:hint="eastAsia" w:ascii="宋体" w:hAnsi="宋体" w:eastAsia="宋体" w:cs="宋体"/>
          <w:b w:val="0"/>
          <w:bCs/>
          <w:color w:val="2F2F2F"/>
          <w:spacing w:val="8"/>
          <w:szCs w:val="24"/>
          <w:shd w:val="clear" w:color="auto" w:fill="FFFFFF"/>
        </w:rPr>
        <w:t>余家，为江西本土领先的连锁经营企业之一。2020年7月28日，公司成功在上海证券交易所A股主板上市，成为江西首家商贸零售行业上市企业。</w:t>
      </w:r>
    </w:p>
    <w:p>
      <w:pPr>
        <w:spacing w:line="360" w:lineRule="auto"/>
        <w:ind w:firstLine="512"/>
      </w:pPr>
      <w:r>
        <w:rPr>
          <w:rStyle w:val="18"/>
          <w:rFonts w:hint="eastAsia" w:ascii="宋体" w:hAnsi="宋体" w:eastAsia="宋体" w:cs="宋体"/>
          <w:b w:val="0"/>
          <w:bCs/>
          <w:color w:val="2F2F2F"/>
          <w:spacing w:val="8"/>
          <w:szCs w:val="24"/>
          <w:shd w:val="clear" w:color="auto" w:fill="FFFFFF"/>
        </w:rPr>
        <w:t>国光公司始终坚持以“诚信经营，造福邻里”为经营理念，通过多年用心经营获得了消费者及社会各界的广泛赞誉，2008年被国家商务部、财政部、农业部等六部委确定为全国开展“农超对接”试点工作的首批九家试点企业之一，国家商务部“绿色商场创建单位”“全国AAA物流流通企业”、“全国百城万店无假货荣誉示范店”“中国最佳民营企业”“江西省AAA价格诚信单位”、“江西省服务业龙头企业”、“江西省流通企业三十强”、“文明诚信示范店”、“江西省创建放心消费示范店” “吉安市首届民营领军骨干企业二十强”等荣誉。</w:t>
      </w:r>
    </w:p>
    <w:p>
      <w:pPr>
        <w:spacing w:line="360" w:lineRule="auto"/>
        <w:ind w:firstLine="512"/>
      </w:pPr>
      <w:r>
        <w:rPr>
          <w:rStyle w:val="18"/>
          <w:rFonts w:hint="eastAsia" w:ascii="宋体" w:hAnsi="宋体" w:eastAsia="宋体" w:cs="宋体"/>
          <w:b w:val="0"/>
          <w:bCs/>
          <w:color w:val="2F2F2F"/>
          <w:spacing w:val="8"/>
          <w:szCs w:val="24"/>
          <w:shd w:val="clear" w:color="auto" w:fill="FFFFFF"/>
        </w:rPr>
        <w:t>国光与时俱进，变革创新，开启电商模式。国光商城、美团外卖相继上线，顾客在国光商城购买商品可以采用快递发货和上门自提的方式，真正的做到了线上和线下融合，在很大程度上满足了顾客网上购物的需求，为消费者带来了方便和舒心。在实体店购物后的支付方式上，国光也新增了自助扫脸购和自助收银机等最新的结算设备，让顾客购物更轻松更便捷。</w:t>
      </w:r>
    </w:p>
    <w:p>
      <w:pPr>
        <w:spacing w:line="360" w:lineRule="auto"/>
        <w:ind w:firstLine="512"/>
      </w:pPr>
      <w:r>
        <w:rPr>
          <w:rStyle w:val="18"/>
          <w:rFonts w:hint="eastAsia" w:ascii="宋体" w:hAnsi="宋体" w:eastAsia="宋体" w:cs="宋体"/>
          <w:b w:val="0"/>
          <w:bCs/>
          <w:color w:val="2F2F2F"/>
          <w:spacing w:val="8"/>
          <w:szCs w:val="24"/>
          <w:shd w:val="clear" w:color="auto" w:fill="FFFFFF"/>
        </w:rPr>
        <w:t>国光在不断强大发展的同时积极践行社会责任，在自然灾害和重大疫情面前，国光自觉履行社会责任，积极参与捐赠财物；在助学方面，国光持续多年参加“金秋助学”和“关心下一代” 等捐资助学活动。在扶贫攻坚方面，国光积极响应政府“百企帮百村”精准扶贫的号召，为农民提供农产品的销售平台，提高了农民的收入，真正做到了“授人以渔”，帮助农民脱贫致富。</w:t>
      </w:r>
    </w:p>
    <w:p>
      <w:pPr>
        <w:spacing w:line="360" w:lineRule="auto"/>
        <w:ind w:firstLine="512"/>
        <w:rPr>
          <w:rStyle w:val="18"/>
          <w:rFonts w:ascii="宋体" w:hAnsi="宋体" w:cs="宋体"/>
          <w:b w:val="0"/>
          <w:bCs/>
          <w:color w:val="2F2F2F"/>
          <w:spacing w:val="8"/>
          <w:szCs w:val="24"/>
          <w:shd w:val="clear" w:color="auto" w:fill="FFFFFF"/>
        </w:rPr>
      </w:pPr>
      <w:r>
        <w:rPr>
          <w:rStyle w:val="18"/>
          <w:rFonts w:hint="eastAsia" w:ascii="宋体" w:hAnsi="宋体" w:eastAsia="宋体" w:cs="宋体"/>
          <w:b w:val="0"/>
          <w:bCs/>
          <w:color w:val="2F2F2F"/>
          <w:spacing w:val="8"/>
          <w:szCs w:val="24"/>
          <w:shd w:val="clear" w:color="auto" w:fill="FFFFFF"/>
        </w:rPr>
        <w:t>思而悟，悟而行，行必高远！国光将始终坚持做“江西省最优秀的零售商”为企业目标，立足江西，面向全国，将持续发展为一个令人瞩目、受人尊敬的企业！</w:t>
      </w:r>
    </w:p>
    <w:p>
      <w:pPr>
        <w:ind w:firstLine="512"/>
        <w:rPr>
          <w:rStyle w:val="18"/>
          <w:rFonts w:ascii="宋体" w:hAnsi="宋体" w:cs="宋体"/>
          <w:b w:val="0"/>
          <w:bCs/>
          <w:color w:val="2F2F2F"/>
          <w:spacing w:val="8"/>
          <w:szCs w:val="24"/>
          <w:shd w:val="clear" w:color="auto" w:fill="FFFFFF"/>
        </w:rPr>
      </w:pPr>
      <w:r>
        <w:rPr>
          <w:rStyle w:val="18"/>
          <w:rFonts w:hint="eastAsia" w:ascii="宋体" w:hAnsi="宋体" w:eastAsia="宋体" w:cs="宋体"/>
          <w:b w:val="0"/>
          <w:bCs/>
          <w:color w:val="2F2F2F"/>
          <w:spacing w:val="8"/>
          <w:szCs w:val="24"/>
          <w:shd w:val="clear" w:color="auto" w:fill="FFFFFF"/>
        </w:rPr>
        <w:br w:type="page"/>
      </w:r>
    </w:p>
    <w:p>
      <w:pPr>
        <w:pStyle w:val="3"/>
      </w:pPr>
      <w:r>
        <w:rPr>
          <w:rFonts w:hint="eastAsia"/>
        </w:rPr>
        <w:t>第二章 投标邀请</w:t>
      </w:r>
    </w:p>
    <w:p>
      <w:pPr>
        <w:pStyle w:val="5"/>
      </w:pPr>
      <w:r>
        <w:rPr>
          <w:rFonts w:hint="eastAsia"/>
        </w:rPr>
        <w:t>一、项目概况</w:t>
      </w:r>
    </w:p>
    <w:p>
      <w:pPr>
        <w:spacing w:line="360" w:lineRule="auto"/>
        <w:ind w:firstLine="480"/>
        <w:rPr>
          <w:rFonts w:hint="eastAsia" w:ascii="宋体" w:hAnsi="宋体" w:eastAsia="宋体" w:cs="宋体"/>
          <w:b/>
          <w:bCs/>
          <w:lang w:val="zh-CN"/>
        </w:rPr>
      </w:pPr>
      <w:r>
        <w:rPr>
          <w:rFonts w:hint="eastAsia" w:ascii="宋体" w:hAnsi="宋体" w:eastAsia="宋体" w:cs="宋体"/>
        </w:rPr>
        <w:t>江西国光商业连锁股份有限公司202</w:t>
      </w:r>
      <w:r>
        <w:rPr>
          <w:rFonts w:hint="eastAsia" w:ascii="宋体" w:hAnsi="宋体" w:eastAsia="宋体" w:cs="宋体"/>
          <w:lang w:val="en-US" w:eastAsia="zh-CN"/>
        </w:rPr>
        <w:t>6</w:t>
      </w:r>
      <w:r>
        <w:rPr>
          <w:rFonts w:hint="eastAsia" w:ascii="宋体" w:hAnsi="宋体" w:eastAsia="宋体" w:cs="宋体"/>
        </w:rPr>
        <w:t>年度</w:t>
      </w:r>
      <w:r>
        <w:rPr>
          <w:rFonts w:hint="eastAsia" w:ascii="宋体" w:hAnsi="宋体" w:eastAsia="宋体" w:cs="宋体"/>
          <w:lang w:eastAsia="zh-CN"/>
        </w:rPr>
        <w:t>营运</w:t>
      </w:r>
      <w:r>
        <w:rPr>
          <w:rFonts w:hint="eastAsia" w:ascii="宋体" w:hAnsi="宋体" w:eastAsia="宋体" w:cs="宋体"/>
        </w:rPr>
        <w:t>耗材</w:t>
      </w:r>
      <w:r>
        <w:rPr>
          <w:rFonts w:hint="eastAsia" w:ascii="宋体" w:hAnsi="宋体" w:eastAsia="宋体" w:cs="宋体"/>
          <w:lang w:val="en-US" w:eastAsia="zh-CN"/>
        </w:rPr>
        <w:t>招标</w:t>
      </w:r>
      <w:r>
        <w:rPr>
          <w:rFonts w:hint="eastAsia" w:ascii="宋体" w:hAnsi="宋体" w:eastAsia="宋体" w:cs="宋体"/>
        </w:rPr>
        <w:t>项目，采用公开招标方式。诚邀该项目有意向的潜在投标人见此邀请函后在江西国光商业连锁股份有限公司官网：</w:t>
      </w:r>
      <w:r>
        <w:rPr>
          <w:rFonts w:hint="eastAsia" w:ascii="宋体" w:hAnsi="宋体" w:eastAsia="宋体" w:cs="宋体"/>
        </w:rPr>
        <w:fldChar w:fldCharType="begin"/>
      </w:r>
      <w:r>
        <w:rPr>
          <w:rFonts w:hint="eastAsia" w:ascii="宋体" w:hAnsi="宋体" w:eastAsia="宋体" w:cs="宋体"/>
        </w:rPr>
        <w:instrText xml:space="preserve"> HYPERLINK "http://www.jxggls.com/" </w:instrText>
      </w:r>
      <w:r>
        <w:rPr>
          <w:rFonts w:hint="eastAsia" w:ascii="宋体" w:hAnsi="宋体" w:eastAsia="宋体" w:cs="宋体"/>
        </w:rPr>
        <w:fldChar w:fldCharType="separate"/>
      </w:r>
      <w:r>
        <w:rPr>
          <w:rStyle w:val="20"/>
          <w:rFonts w:hint="eastAsia" w:ascii="宋体" w:hAnsi="宋体" w:eastAsia="宋体" w:cs="宋体"/>
        </w:rPr>
        <w:t>http://www.jxggls.com/</w:t>
      </w:r>
      <w:r>
        <w:rPr>
          <w:rStyle w:val="20"/>
          <w:rFonts w:hint="eastAsia" w:ascii="宋体" w:hAnsi="宋体" w:eastAsia="宋体" w:cs="宋体"/>
        </w:rPr>
        <w:fldChar w:fldCharType="end"/>
      </w:r>
      <w:r>
        <w:rPr>
          <w:rFonts w:hint="eastAsia" w:ascii="宋体" w:hAnsi="宋体" w:eastAsia="宋体" w:cs="宋体"/>
        </w:rPr>
        <w:t>获取招标公告，并于</w:t>
      </w:r>
      <w:r>
        <w:rPr>
          <w:rFonts w:hint="eastAsia" w:ascii="宋体" w:hAnsi="宋体" w:eastAsia="宋体" w:cs="宋体"/>
          <w:b/>
        </w:rPr>
        <w:t>202</w:t>
      </w:r>
      <w:r>
        <w:rPr>
          <w:rFonts w:hint="eastAsia" w:ascii="宋体" w:hAnsi="宋体" w:eastAsia="宋体" w:cs="宋体"/>
          <w:b/>
          <w:lang w:val="en-US" w:eastAsia="zh-CN"/>
        </w:rPr>
        <w:t>6</w:t>
      </w:r>
      <w:r>
        <w:rPr>
          <w:rFonts w:hint="eastAsia" w:ascii="宋体" w:hAnsi="宋体" w:eastAsia="宋体" w:cs="宋体"/>
          <w:b/>
        </w:rPr>
        <w:t>年0</w:t>
      </w:r>
      <w:r>
        <w:rPr>
          <w:rFonts w:hint="eastAsia" w:ascii="宋体" w:hAnsi="宋体" w:eastAsia="宋体" w:cs="宋体"/>
          <w:b/>
          <w:lang w:val="en-US" w:eastAsia="zh-CN"/>
        </w:rPr>
        <w:t>3</w:t>
      </w:r>
      <w:r>
        <w:rPr>
          <w:rFonts w:hint="eastAsia" w:ascii="宋体" w:hAnsi="宋体" w:eastAsia="宋体" w:cs="宋体"/>
          <w:b/>
        </w:rPr>
        <w:t>月</w:t>
      </w:r>
      <w:r>
        <w:rPr>
          <w:rFonts w:hint="eastAsia" w:ascii="宋体" w:hAnsi="宋体" w:eastAsia="宋体" w:cs="宋体"/>
          <w:b/>
          <w:lang w:val="en-US" w:eastAsia="zh-CN"/>
        </w:rPr>
        <w:t>25</w:t>
      </w:r>
      <w:r>
        <w:rPr>
          <w:rFonts w:hint="eastAsia" w:ascii="宋体" w:hAnsi="宋体" w:eastAsia="宋体" w:cs="宋体"/>
          <w:b/>
        </w:rPr>
        <w:t>日下午14:30时（北京时间）</w:t>
      </w:r>
      <w:r>
        <w:rPr>
          <w:rFonts w:hint="eastAsia" w:ascii="宋体" w:hAnsi="宋体" w:eastAsia="宋体" w:cs="宋体"/>
        </w:rPr>
        <w:t>前按招标文件的相关规定提交投标文件。</w:t>
      </w:r>
    </w:p>
    <w:p>
      <w:pPr>
        <w:pStyle w:val="5"/>
        <w:rPr>
          <w:lang w:val="zh-CN"/>
        </w:rPr>
      </w:pPr>
      <w:r>
        <w:rPr>
          <w:rFonts w:hint="eastAsia"/>
        </w:rPr>
        <w:t>二</w:t>
      </w:r>
      <w:r>
        <w:rPr>
          <w:rFonts w:hint="eastAsia"/>
          <w:lang w:val="zh-CN"/>
        </w:rPr>
        <w:t>、项目基本情况</w:t>
      </w:r>
    </w:p>
    <w:p>
      <w:pPr>
        <w:ind w:firstLine="480"/>
        <w:rPr>
          <w:rFonts w:hint="eastAsia" w:ascii="宋体" w:hAnsi="宋体" w:eastAsia="宋体" w:cs="宋体"/>
          <w:sz w:val="24"/>
          <w:szCs w:val="24"/>
        </w:rPr>
      </w:pPr>
      <w:r>
        <w:rPr>
          <w:rFonts w:hint="eastAsia" w:ascii="宋体" w:hAnsi="宋体" w:eastAsia="宋体" w:cs="宋体"/>
          <w:sz w:val="24"/>
          <w:szCs w:val="24"/>
          <w:lang w:val="zh-CN"/>
        </w:rPr>
        <w:t>1、项目名称：</w:t>
      </w:r>
      <w:r>
        <w:rPr>
          <w:rFonts w:hint="eastAsia" w:ascii="宋体" w:hAnsi="宋体" w:eastAsia="宋体" w:cs="宋体"/>
          <w:sz w:val="24"/>
          <w:szCs w:val="24"/>
        </w:rPr>
        <w:t>江西国光商业连锁股份有限公司202</w:t>
      </w:r>
      <w:r>
        <w:rPr>
          <w:rFonts w:hint="eastAsia" w:ascii="宋体" w:hAnsi="宋体" w:eastAsia="宋体" w:cs="宋体"/>
          <w:sz w:val="24"/>
          <w:szCs w:val="24"/>
          <w:lang w:val="en-US" w:eastAsia="zh-CN"/>
        </w:rPr>
        <w:t>6</w:t>
      </w:r>
      <w:r>
        <w:rPr>
          <w:rFonts w:hint="eastAsia" w:ascii="宋体" w:hAnsi="宋体" w:eastAsia="宋体" w:cs="宋体"/>
          <w:sz w:val="24"/>
          <w:szCs w:val="24"/>
        </w:rPr>
        <w:t>年度</w:t>
      </w:r>
      <w:r>
        <w:rPr>
          <w:rFonts w:hint="eastAsia" w:ascii="宋体" w:hAnsi="宋体" w:eastAsia="宋体" w:cs="宋体"/>
          <w:sz w:val="24"/>
          <w:szCs w:val="24"/>
          <w:lang w:eastAsia="zh-CN"/>
        </w:rPr>
        <w:t>营运</w:t>
      </w:r>
      <w:r>
        <w:rPr>
          <w:rFonts w:hint="eastAsia" w:ascii="宋体" w:hAnsi="宋体" w:eastAsia="宋体" w:cs="宋体"/>
          <w:sz w:val="24"/>
          <w:szCs w:val="24"/>
        </w:rPr>
        <w:t>耗材</w:t>
      </w:r>
      <w:r>
        <w:rPr>
          <w:rFonts w:hint="eastAsia" w:ascii="宋体" w:hAnsi="宋体" w:eastAsia="宋体" w:cs="宋体"/>
          <w:sz w:val="24"/>
          <w:szCs w:val="24"/>
          <w:lang w:val="en-US" w:eastAsia="zh-CN"/>
        </w:rPr>
        <w:t>招标</w:t>
      </w:r>
      <w:r>
        <w:rPr>
          <w:rFonts w:hint="eastAsia" w:ascii="宋体" w:hAnsi="宋体" w:eastAsia="宋体" w:cs="宋体"/>
          <w:sz w:val="24"/>
          <w:szCs w:val="24"/>
        </w:rPr>
        <w:t>项目</w:t>
      </w:r>
    </w:p>
    <w:p>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zh-CN"/>
        </w:rPr>
        <w:t>2、项目编号：J</w:t>
      </w:r>
      <w:r>
        <w:rPr>
          <w:rFonts w:hint="eastAsia" w:ascii="宋体" w:hAnsi="宋体" w:eastAsia="宋体" w:cs="宋体"/>
          <w:sz w:val="24"/>
          <w:szCs w:val="24"/>
        </w:rPr>
        <w:t>XGG</w:t>
      </w:r>
      <w:r>
        <w:rPr>
          <w:rFonts w:hint="eastAsia" w:ascii="宋体" w:hAnsi="宋体" w:eastAsia="宋体" w:cs="宋体"/>
          <w:sz w:val="24"/>
          <w:szCs w:val="24"/>
          <w:lang w:val="zh-CN"/>
        </w:rPr>
        <w:t>-202</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w:t>
      </w:r>
      <w:r>
        <w:rPr>
          <w:rFonts w:hint="eastAsia" w:ascii="宋体" w:hAnsi="宋体" w:eastAsia="宋体" w:cs="宋体"/>
          <w:sz w:val="24"/>
          <w:szCs w:val="24"/>
          <w:lang w:val="en-US" w:eastAsia="zh-CN"/>
        </w:rPr>
        <w:t>3</w:t>
      </w:r>
    </w:p>
    <w:p>
      <w:pPr>
        <w:ind w:firstLine="480"/>
        <w:rPr>
          <w:rFonts w:hint="eastAsia" w:ascii="宋体" w:hAnsi="宋体" w:eastAsia="宋体" w:cs="宋体"/>
          <w:sz w:val="24"/>
          <w:szCs w:val="24"/>
        </w:rPr>
      </w:pPr>
      <w:r>
        <w:rPr>
          <w:rFonts w:hint="eastAsia" w:ascii="宋体" w:hAnsi="宋体" w:eastAsia="宋体" w:cs="宋体"/>
          <w:sz w:val="24"/>
          <w:szCs w:val="24"/>
        </w:rPr>
        <w:t>3、项目需求：</w:t>
      </w:r>
    </w:p>
    <w:tbl>
      <w:tblPr>
        <w:tblStyle w:val="2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516"/>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shd w:val="clear" w:color="auto" w:fill="auto"/>
            <w:vAlign w:val="center"/>
          </w:tcPr>
          <w:p>
            <w:pPr>
              <w:pStyle w:val="30"/>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516" w:type="dxa"/>
            <w:shd w:val="clear" w:color="auto" w:fill="auto"/>
            <w:vAlign w:val="center"/>
          </w:tcPr>
          <w:p>
            <w:pPr>
              <w:pStyle w:val="30"/>
              <w:rPr>
                <w:rFonts w:hint="eastAsia" w:ascii="宋体" w:hAnsi="宋体" w:eastAsia="宋体" w:cs="宋体"/>
                <w:b/>
                <w:bCs/>
                <w:sz w:val="24"/>
                <w:szCs w:val="24"/>
              </w:rPr>
            </w:pPr>
            <w:r>
              <w:rPr>
                <w:rFonts w:hint="eastAsia" w:ascii="宋体" w:hAnsi="宋体" w:eastAsia="宋体" w:cs="宋体"/>
                <w:b/>
                <w:bCs/>
                <w:sz w:val="24"/>
                <w:szCs w:val="24"/>
              </w:rPr>
              <w:t>项目类别</w:t>
            </w:r>
          </w:p>
        </w:tc>
        <w:tc>
          <w:tcPr>
            <w:tcW w:w="4516" w:type="dxa"/>
            <w:shd w:val="clear" w:color="auto" w:fill="auto"/>
            <w:vAlign w:val="center"/>
          </w:tcPr>
          <w:p>
            <w:pPr>
              <w:pStyle w:val="30"/>
              <w:rPr>
                <w:rFonts w:hint="eastAsia" w:ascii="宋体" w:hAnsi="宋体" w:eastAsia="宋体" w:cs="宋体"/>
                <w:b/>
                <w:bCs/>
                <w:sz w:val="24"/>
                <w:szCs w:val="24"/>
              </w:rPr>
            </w:pPr>
            <w:r>
              <w:rPr>
                <w:rFonts w:hint="eastAsia" w:ascii="宋体" w:hAnsi="宋体" w:eastAsia="宋体" w:cs="宋体"/>
                <w:b/>
                <w:bCs/>
                <w:sz w:val="24"/>
                <w:szCs w:val="24"/>
              </w:rPr>
              <w:t>202</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年预计费用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1</w:t>
            </w:r>
          </w:p>
        </w:tc>
        <w:tc>
          <w:tcPr>
            <w:tcW w:w="451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购物袋卷连袋</w:t>
            </w:r>
          </w:p>
        </w:tc>
        <w:tc>
          <w:tcPr>
            <w:tcW w:w="451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2500万元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2</w:t>
            </w:r>
          </w:p>
        </w:tc>
        <w:tc>
          <w:tcPr>
            <w:tcW w:w="451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超市耗材包装类</w:t>
            </w:r>
          </w:p>
        </w:tc>
        <w:tc>
          <w:tcPr>
            <w:tcW w:w="451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3</w:t>
            </w:r>
          </w:p>
        </w:tc>
        <w:tc>
          <w:tcPr>
            <w:tcW w:w="451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条码纸收银纸</w:t>
            </w:r>
          </w:p>
        </w:tc>
        <w:tc>
          <w:tcPr>
            <w:tcW w:w="451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4</w:t>
            </w:r>
          </w:p>
        </w:tc>
        <w:tc>
          <w:tcPr>
            <w:tcW w:w="451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保鲜膜类</w:t>
            </w:r>
          </w:p>
        </w:tc>
        <w:tc>
          <w:tcPr>
            <w:tcW w:w="451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5</w:t>
            </w:r>
          </w:p>
        </w:tc>
        <w:tc>
          <w:tcPr>
            <w:tcW w:w="451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广告物料制作</w:t>
            </w:r>
          </w:p>
        </w:tc>
        <w:tc>
          <w:tcPr>
            <w:tcW w:w="451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6</w:t>
            </w:r>
          </w:p>
        </w:tc>
        <w:tc>
          <w:tcPr>
            <w:tcW w:w="451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汇总</w:t>
            </w:r>
          </w:p>
        </w:tc>
        <w:tc>
          <w:tcPr>
            <w:tcW w:w="4516" w:type="dxa"/>
            <w:vAlign w:val="center"/>
          </w:tcPr>
          <w:p>
            <w:pPr>
              <w:pStyle w:val="30"/>
              <w:rPr>
                <w:rFonts w:hint="eastAsia" w:ascii="宋体" w:hAnsi="宋体" w:eastAsia="宋体" w:cs="宋体"/>
                <w:sz w:val="24"/>
                <w:szCs w:val="24"/>
              </w:rPr>
            </w:pPr>
            <w:r>
              <w:rPr>
                <w:rFonts w:hint="eastAsia" w:ascii="宋体" w:hAnsi="宋体" w:eastAsia="宋体" w:cs="宋体"/>
                <w:sz w:val="24"/>
                <w:szCs w:val="24"/>
                <w:lang w:val="en-US" w:eastAsia="zh-CN"/>
              </w:rPr>
              <w:t>50</w:t>
            </w:r>
            <w:r>
              <w:rPr>
                <w:rFonts w:hint="eastAsia" w:ascii="宋体" w:hAnsi="宋体" w:eastAsia="宋体" w:cs="宋体"/>
                <w:sz w:val="24"/>
                <w:szCs w:val="24"/>
              </w:rPr>
              <w:t>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736" w:type="dxa"/>
            <w:gridSpan w:val="3"/>
            <w:vAlign w:val="center"/>
          </w:tcPr>
          <w:p>
            <w:pPr>
              <w:pStyle w:val="30"/>
              <w:ind w:left="720" w:hanging="720" w:hangingChars="300"/>
              <w:jc w:val="left"/>
              <w:rPr>
                <w:rFonts w:hint="eastAsia" w:ascii="宋体" w:hAnsi="宋体" w:eastAsia="宋体" w:cs="宋体"/>
                <w:sz w:val="24"/>
                <w:szCs w:val="24"/>
              </w:rPr>
            </w:pPr>
            <w:r>
              <w:rPr>
                <w:rFonts w:hint="eastAsia" w:ascii="宋体" w:hAnsi="宋体" w:eastAsia="宋体" w:cs="宋体"/>
                <w:sz w:val="24"/>
                <w:szCs w:val="24"/>
              </w:rPr>
              <w:t>备注：202</w:t>
            </w:r>
            <w:r>
              <w:rPr>
                <w:rFonts w:hint="eastAsia" w:ascii="宋体" w:hAnsi="宋体" w:eastAsia="宋体" w:cs="宋体"/>
                <w:sz w:val="24"/>
                <w:szCs w:val="24"/>
                <w:lang w:val="en-US" w:eastAsia="zh-CN"/>
              </w:rPr>
              <w:t>6</w:t>
            </w:r>
            <w:r>
              <w:rPr>
                <w:rFonts w:hint="eastAsia" w:ascii="宋体" w:hAnsi="宋体" w:eastAsia="宋体" w:cs="宋体"/>
                <w:sz w:val="24"/>
                <w:szCs w:val="24"/>
              </w:rPr>
              <w:t>年预计费用根据202</w:t>
            </w:r>
            <w:r>
              <w:rPr>
                <w:rFonts w:hint="eastAsia" w:ascii="宋体" w:hAnsi="宋体" w:eastAsia="宋体" w:cs="宋体"/>
                <w:sz w:val="24"/>
                <w:szCs w:val="24"/>
                <w:lang w:val="en-US" w:eastAsia="zh-CN"/>
              </w:rPr>
              <w:t>5</w:t>
            </w:r>
            <w:r>
              <w:rPr>
                <w:rFonts w:hint="eastAsia" w:ascii="宋体" w:hAnsi="宋体" w:eastAsia="宋体" w:cs="宋体"/>
                <w:sz w:val="24"/>
                <w:szCs w:val="24"/>
              </w:rPr>
              <w:t>年实际情况进行测算的金额，具体结算金额以实际金额计算。</w:t>
            </w:r>
          </w:p>
        </w:tc>
      </w:tr>
    </w:tbl>
    <w:p>
      <w:pPr>
        <w:ind w:firstLine="480"/>
        <w:rPr>
          <w:rFonts w:hint="eastAsia" w:ascii="宋体" w:hAnsi="宋体" w:eastAsia="宋体" w:cs="宋体"/>
          <w:sz w:val="24"/>
          <w:szCs w:val="24"/>
        </w:rPr>
      </w:pPr>
      <w:r>
        <w:rPr>
          <w:rFonts w:hint="eastAsia" w:ascii="宋体" w:hAnsi="宋体" w:eastAsia="宋体" w:cs="宋体"/>
          <w:sz w:val="24"/>
          <w:szCs w:val="24"/>
        </w:rPr>
        <w:t>4、项目周期：</w:t>
      </w:r>
      <w:r>
        <w:rPr>
          <w:rFonts w:hint="eastAsia" w:ascii="宋体" w:hAnsi="宋体" w:eastAsia="宋体" w:cs="宋体"/>
          <w:kern w:val="0"/>
          <w:sz w:val="24"/>
          <w:szCs w:val="24"/>
        </w:rPr>
        <w:t>自合同签订生效之日起</w:t>
      </w:r>
      <w:r>
        <w:rPr>
          <w:rFonts w:hint="eastAsia" w:ascii="宋体" w:hAnsi="宋体" w:eastAsia="宋体" w:cs="宋体"/>
          <w:sz w:val="24"/>
          <w:szCs w:val="24"/>
        </w:rPr>
        <w:t>至202</w:t>
      </w:r>
      <w:r>
        <w:rPr>
          <w:rFonts w:hint="eastAsia" w:ascii="宋体" w:hAnsi="宋体" w:eastAsia="宋体" w:cs="宋体"/>
          <w:sz w:val="24"/>
          <w:szCs w:val="24"/>
          <w:lang w:val="en-US" w:eastAsia="zh-CN"/>
        </w:rPr>
        <w:t>7</w:t>
      </w:r>
      <w:r>
        <w:rPr>
          <w:rFonts w:hint="eastAsia" w:ascii="宋体" w:hAnsi="宋体" w:eastAsia="宋体" w:cs="宋体"/>
          <w:sz w:val="24"/>
          <w:szCs w:val="24"/>
        </w:rPr>
        <w:t>年5月31日</w:t>
      </w:r>
    </w:p>
    <w:p>
      <w:pPr>
        <w:ind w:firstLine="480"/>
        <w:rPr>
          <w:rFonts w:hint="eastAsia" w:ascii="宋体" w:hAnsi="宋体" w:eastAsia="宋体" w:cs="宋体"/>
          <w:sz w:val="24"/>
          <w:szCs w:val="24"/>
          <w:lang w:val="en-US" w:eastAsia="zh-CN"/>
        </w:rPr>
      </w:pPr>
      <w:r>
        <w:rPr>
          <w:rFonts w:hint="eastAsia" w:ascii="宋体" w:hAnsi="宋体" w:eastAsia="宋体" w:cs="宋体"/>
          <w:sz w:val="24"/>
          <w:szCs w:val="24"/>
        </w:rPr>
        <w:t>5、项目业务联系人：</w:t>
      </w:r>
      <w:r>
        <w:rPr>
          <w:rFonts w:hint="eastAsia" w:ascii="宋体" w:hAnsi="宋体" w:eastAsia="宋体" w:cs="宋体"/>
          <w:sz w:val="24"/>
          <w:szCs w:val="24"/>
          <w:lang w:val="en-US" w:eastAsia="zh-CN"/>
        </w:rPr>
        <w:t>张慧晖15279698600  王慧兰18079608998</w:t>
      </w:r>
    </w:p>
    <w:p>
      <w:pPr>
        <w:pStyle w:val="5"/>
        <w:rPr>
          <w:lang w:val="zh-CN"/>
        </w:rPr>
      </w:pPr>
      <w:r>
        <w:rPr>
          <w:rFonts w:hint="eastAsia"/>
        </w:rPr>
        <w:t>三</w:t>
      </w:r>
      <w:r>
        <w:rPr>
          <w:rFonts w:hint="eastAsia"/>
          <w:lang w:val="zh-CN"/>
        </w:rPr>
        <w:t>、投标流程</w:t>
      </w:r>
    </w:p>
    <w:tbl>
      <w:tblPr>
        <w:tblStyle w:val="22"/>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800"/>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83" w:type="dxa"/>
          </w:tcPr>
          <w:p>
            <w:pPr>
              <w:pStyle w:val="30"/>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800" w:type="dxa"/>
          </w:tcPr>
          <w:p>
            <w:pPr>
              <w:pStyle w:val="30"/>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阶段</w:t>
            </w:r>
          </w:p>
        </w:tc>
        <w:tc>
          <w:tcPr>
            <w:tcW w:w="5953" w:type="dxa"/>
          </w:tcPr>
          <w:p>
            <w:pPr>
              <w:pStyle w:val="30"/>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83" w:type="dxa"/>
          </w:tcPr>
          <w:p>
            <w:pPr>
              <w:pStyle w:val="30"/>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1</w:t>
            </w:r>
          </w:p>
        </w:tc>
        <w:tc>
          <w:tcPr>
            <w:tcW w:w="2800" w:type="dxa"/>
          </w:tcPr>
          <w:p>
            <w:pPr>
              <w:pStyle w:val="30"/>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发标</w:t>
            </w:r>
          </w:p>
        </w:tc>
        <w:tc>
          <w:tcPr>
            <w:tcW w:w="5953" w:type="dxa"/>
          </w:tcPr>
          <w:p>
            <w:pPr>
              <w:pStyle w:val="30"/>
              <w:numPr>
                <w:ilvl w:val="0"/>
                <w:numId w:val="0"/>
              </w:numPr>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83" w:type="dxa"/>
          </w:tcPr>
          <w:p>
            <w:pPr>
              <w:pStyle w:val="30"/>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2</w:t>
            </w:r>
          </w:p>
        </w:tc>
        <w:tc>
          <w:tcPr>
            <w:tcW w:w="2800" w:type="dxa"/>
          </w:tcPr>
          <w:p>
            <w:pPr>
              <w:pStyle w:val="30"/>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投标</w:t>
            </w:r>
          </w:p>
        </w:tc>
        <w:tc>
          <w:tcPr>
            <w:tcW w:w="5953" w:type="dxa"/>
          </w:tcPr>
          <w:p>
            <w:pPr>
              <w:pStyle w:val="30"/>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截止202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日下午14:30时（北京时间）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83" w:type="dxa"/>
          </w:tcPr>
          <w:p>
            <w:pPr>
              <w:pStyle w:val="30"/>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3</w:t>
            </w:r>
          </w:p>
        </w:tc>
        <w:tc>
          <w:tcPr>
            <w:tcW w:w="2800" w:type="dxa"/>
          </w:tcPr>
          <w:p>
            <w:pPr>
              <w:pStyle w:val="30"/>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开标</w:t>
            </w:r>
          </w:p>
        </w:tc>
        <w:tc>
          <w:tcPr>
            <w:tcW w:w="5953" w:type="dxa"/>
          </w:tcPr>
          <w:p>
            <w:pPr>
              <w:pStyle w:val="30"/>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83" w:type="dxa"/>
          </w:tcPr>
          <w:p>
            <w:pPr>
              <w:pStyle w:val="30"/>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4</w:t>
            </w:r>
          </w:p>
        </w:tc>
        <w:tc>
          <w:tcPr>
            <w:tcW w:w="2800" w:type="dxa"/>
          </w:tcPr>
          <w:p>
            <w:pPr>
              <w:pStyle w:val="30"/>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评标</w:t>
            </w:r>
          </w:p>
        </w:tc>
        <w:tc>
          <w:tcPr>
            <w:tcW w:w="5953" w:type="dxa"/>
          </w:tcPr>
          <w:p>
            <w:pPr>
              <w:pStyle w:val="30"/>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截止202</w:t>
            </w:r>
            <w:r>
              <w:rPr>
                <w:rFonts w:hint="eastAsia" w:ascii="宋体" w:hAnsi="宋体" w:eastAsia="宋体" w:cs="宋体"/>
                <w:sz w:val="24"/>
                <w:szCs w:val="24"/>
                <w:lang w:val="en-US" w:eastAsia="zh-CN"/>
              </w:rPr>
              <w:t>6</w:t>
            </w:r>
            <w:r>
              <w:rPr>
                <w:rFonts w:hint="eastAsia" w:ascii="宋体" w:hAnsi="宋体" w:eastAsia="宋体" w:cs="宋体"/>
                <w:sz w:val="24"/>
                <w:szCs w:val="24"/>
              </w:rPr>
              <w:t>年4月</w:t>
            </w:r>
            <w:r>
              <w:rPr>
                <w:rFonts w:hint="eastAsia" w:ascii="宋体" w:hAnsi="宋体" w:eastAsia="宋体" w:cs="宋体"/>
                <w:sz w:val="24"/>
                <w:szCs w:val="24"/>
                <w:lang w:val="en-US" w:eastAsia="zh-CN"/>
              </w:rPr>
              <w:t>10</w:t>
            </w:r>
            <w:r>
              <w:rPr>
                <w:rFonts w:hint="eastAsia" w:ascii="宋体" w:hAnsi="宋体" w:eastAsia="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83" w:type="dxa"/>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5</w:t>
            </w:r>
          </w:p>
        </w:tc>
        <w:tc>
          <w:tcPr>
            <w:tcW w:w="2800" w:type="dxa"/>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中标通知</w:t>
            </w:r>
          </w:p>
        </w:tc>
        <w:tc>
          <w:tcPr>
            <w:tcW w:w="5953" w:type="dxa"/>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评标结束后5个工作日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83" w:type="dxa"/>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6</w:t>
            </w:r>
          </w:p>
        </w:tc>
        <w:tc>
          <w:tcPr>
            <w:tcW w:w="2800" w:type="dxa"/>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合同签署</w:t>
            </w:r>
          </w:p>
        </w:tc>
        <w:tc>
          <w:tcPr>
            <w:tcW w:w="5953" w:type="dxa"/>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在投标有效期（</w:t>
            </w:r>
            <w:r>
              <w:rPr>
                <w:rFonts w:hint="eastAsia" w:ascii="宋体" w:hAnsi="宋体" w:eastAsia="宋体" w:cs="宋体"/>
                <w:sz w:val="24"/>
                <w:szCs w:val="24"/>
                <w:lang w:val="en-US" w:eastAsia="zh-CN"/>
              </w:rPr>
              <w:t>6</w:t>
            </w:r>
            <w:r>
              <w:rPr>
                <w:rFonts w:hint="eastAsia" w:ascii="宋体" w:hAnsi="宋体" w:eastAsia="宋体" w:cs="宋体"/>
                <w:sz w:val="24"/>
                <w:szCs w:val="24"/>
              </w:rPr>
              <w:t>0天）内</w:t>
            </w:r>
          </w:p>
        </w:tc>
      </w:tr>
    </w:tbl>
    <w:p>
      <w:pPr>
        <w:pStyle w:val="5"/>
        <w:spacing w:line="360" w:lineRule="auto"/>
        <w:rPr>
          <w:rFonts w:hint="eastAsia" w:ascii="宋体" w:hAnsi="宋体" w:eastAsia="宋体" w:cs="宋体"/>
          <w:sz w:val="28"/>
          <w:szCs w:val="28"/>
        </w:rPr>
      </w:pPr>
      <w:r>
        <w:rPr>
          <w:rFonts w:hint="eastAsia" w:ascii="宋体" w:hAnsi="宋体" w:eastAsia="宋体" w:cs="宋体"/>
          <w:bCs w:val="0"/>
          <w:sz w:val="28"/>
          <w:szCs w:val="28"/>
        </w:rPr>
        <w:t>四、</w:t>
      </w:r>
      <w:r>
        <w:rPr>
          <w:rFonts w:hint="eastAsia" w:ascii="宋体" w:hAnsi="宋体" w:eastAsia="宋体" w:cs="宋体"/>
          <w:sz w:val="28"/>
          <w:szCs w:val="28"/>
        </w:rPr>
        <w:t>投标资格</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1、公司为独立法人并具有增值税一般纳税人资格，具有良好的依法缴纳税收、社会保障及商业信誉和健全的财务会计制度。</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2、公司具有连锁零售营运耗材类项目合作经验，满足本项目业务需求。</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3、公司主营业务能契合并满足本项目需求。</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4、投标单位法人/自然人被列入政府失信被执行人名单或被列入招标单位黑名单的，不得参加本项目招投标活动。</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5、投标单位负责人为同一人或者存在控股、管理人员关系的不同单位，不得参加同一项目投标。</w:t>
      </w:r>
    </w:p>
    <w:p>
      <w:pPr>
        <w:pStyle w:val="2"/>
        <w:spacing w:line="360" w:lineRule="auto"/>
        <w:ind w:left="480" w:leftChars="200" w:firstLine="0" w:firstLineChars="0"/>
        <w:rPr>
          <w:rFonts w:hint="eastAsia" w:ascii="宋体" w:hAnsi="宋体" w:eastAsia="宋体" w:cs="宋体"/>
          <w:bCs/>
          <w:sz w:val="24"/>
          <w:szCs w:val="24"/>
        </w:rPr>
      </w:pPr>
      <w:r>
        <w:rPr>
          <w:rFonts w:hint="eastAsia" w:ascii="宋体" w:hAnsi="宋体" w:eastAsia="宋体" w:cs="宋体"/>
          <w:sz w:val="24"/>
          <w:szCs w:val="24"/>
        </w:rPr>
        <w:t>6、本项目中标后不允许以任何形式进行转包。</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br w:type="page"/>
      </w:r>
    </w:p>
    <w:p>
      <w:pPr>
        <w:pStyle w:val="3"/>
      </w:pPr>
      <w:bookmarkStart w:id="0" w:name="_Toc81383657"/>
      <w:r>
        <w:rPr>
          <w:rFonts w:hint="eastAsia"/>
        </w:rPr>
        <w:t>第三章 投标须知</w:t>
      </w:r>
      <w:bookmarkEnd w:id="0"/>
    </w:p>
    <w:p>
      <w:pPr>
        <w:pStyle w:val="5"/>
      </w:pPr>
      <w:r>
        <w:rPr>
          <w:rFonts w:hint="eastAsia"/>
        </w:rPr>
        <w:t>一、投标文件</w:t>
      </w:r>
    </w:p>
    <w:tbl>
      <w:tblPr>
        <w:tblStyle w:val="22"/>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400"/>
        <w:gridCol w:w="866"/>
        <w:gridCol w:w="5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序号</w:t>
            </w:r>
          </w:p>
        </w:tc>
        <w:tc>
          <w:tcPr>
            <w:tcW w:w="2400"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名称</w:t>
            </w:r>
          </w:p>
        </w:tc>
        <w:tc>
          <w:tcPr>
            <w:tcW w:w="86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数量</w:t>
            </w:r>
          </w:p>
        </w:tc>
        <w:tc>
          <w:tcPr>
            <w:tcW w:w="5654"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1</w:t>
            </w:r>
          </w:p>
        </w:tc>
        <w:tc>
          <w:tcPr>
            <w:tcW w:w="2400"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企业简介</w:t>
            </w:r>
          </w:p>
        </w:tc>
        <w:tc>
          <w:tcPr>
            <w:tcW w:w="86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1份</w:t>
            </w:r>
          </w:p>
        </w:tc>
        <w:tc>
          <w:tcPr>
            <w:tcW w:w="5654" w:type="dxa"/>
            <w:vAlign w:val="center"/>
          </w:tcPr>
          <w:p>
            <w:pPr>
              <w:pStyle w:val="3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2</w:t>
            </w:r>
          </w:p>
        </w:tc>
        <w:tc>
          <w:tcPr>
            <w:tcW w:w="2400"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营业执照复印件</w:t>
            </w:r>
          </w:p>
        </w:tc>
        <w:tc>
          <w:tcPr>
            <w:tcW w:w="86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1份</w:t>
            </w:r>
          </w:p>
        </w:tc>
        <w:tc>
          <w:tcPr>
            <w:tcW w:w="5654" w:type="dxa"/>
            <w:vAlign w:val="center"/>
          </w:tcPr>
          <w:p>
            <w:pPr>
              <w:pStyle w:val="3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3</w:t>
            </w:r>
          </w:p>
        </w:tc>
        <w:tc>
          <w:tcPr>
            <w:tcW w:w="2400"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法人身份证复印件</w:t>
            </w:r>
          </w:p>
        </w:tc>
        <w:tc>
          <w:tcPr>
            <w:tcW w:w="86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1份</w:t>
            </w:r>
          </w:p>
        </w:tc>
        <w:tc>
          <w:tcPr>
            <w:tcW w:w="5654" w:type="dxa"/>
            <w:vAlign w:val="center"/>
          </w:tcPr>
          <w:p>
            <w:pPr>
              <w:pStyle w:val="30"/>
              <w:jc w:val="left"/>
              <w:rPr>
                <w:rFonts w:hint="eastAsia" w:ascii="宋体" w:hAnsi="宋体" w:eastAsia="宋体" w:cs="宋体"/>
                <w:sz w:val="24"/>
                <w:szCs w:val="24"/>
              </w:rPr>
            </w:pPr>
            <w:r>
              <w:rPr>
                <w:rFonts w:hint="eastAsia" w:ascii="宋体" w:hAnsi="宋体" w:eastAsia="宋体" w:cs="宋体"/>
                <w:sz w:val="24"/>
                <w:szCs w:val="24"/>
              </w:rPr>
              <w:t>投标委托：如投标方代表不是法人代表，还须持有《法定代表人授权书》。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6" w:type="dxa"/>
            <w:vAlign w:val="center"/>
          </w:tcPr>
          <w:p>
            <w:pPr>
              <w:pStyle w:val="3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400"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资质证明</w:t>
            </w:r>
          </w:p>
        </w:tc>
        <w:tc>
          <w:tcPr>
            <w:tcW w:w="86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1份</w:t>
            </w:r>
          </w:p>
        </w:tc>
        <w:tc>
          <w:tcPr>
            <w:tcW w:w="5654" w:type="dxa"/>
            <w:vAlign w:val="center"/>
          </w:tcPr>
          <w:p>
            <w:pPr>
              <w:pStyle w:val="30"/>
              <w:jc w:val="left"/>
              <w:rPr>
                <w:rFonts w:hint="eastAsia" w:ascii="宋体" w:hAnsi="宋体" w:eastAsia="宋体" w:cs="宋体"/>
                <w:sz w:val="24"/>
                <w:szCs w:val="24"/>
              </w:rPr>
            </w:pPr>
            <w:r>
              <w:rPr>
                <w:rFonts w:hint="eastAsia" w:ascii="宋体" w:hAnsi="宋体" w:eastAsia="宋体" w:cs="宋体"/>
                <w:sz w:val="24"/>
                <w:szCs w:val="24"/>
              </w:rPr>
              <w:t>测试记录，出厂合格证，卫生许可证，国家、省（市）质量技术监督检验局（所）检验报告，</w:t>
            </w:r>
            <w:r>
              <w:rPr>
                <w:rFonts w:hint="eastAsia" w:ascii="宋体" w:hAnsi="宋体" w:eastAsia="宋体" w:cs="宋体"/>
                <w:color w:val="auto"/>
                <w:sz w:val="24"/>
                <w:szCs w:val="24"/>
                <w:lang w:val="en-US" w:eastAsia="zh-CN"/>
              </w:rPr>
              <w:t>全国</w:t>
            </w:r>
            <w:r>
              <w:rPr>
                <w:rFonts w:hint="eastAsia" w:ascii="宋体" w:hAnsi="宋体" w:eastAsia="宋体" w:cs="宋体"/>
                <w:sz w:val="24"/>
                <w:szCs w:val="24"/>
              </w:rPr>
              <w:t>工业产品生产许可证（QS证）等资质证明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6" w:type="dxa"/>
            <w:vAlign w:val="center"/>
          </w:tcPr>
          <w:p>
            <w:pPr>
              <w:pStyle w:val="3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400"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近三年的营运耗材项目采购合同佐证材料</w:t>
            </w:r>
          </w:p>
        </w:tc>
        <w:tc>
          <w:tcPr>
            <w:tcW w:w="86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2份及以上</w:t>
            </w:r>
          </w:p>
        </w:tc>
        <w:tc>
          <w:tcPr>
            <w:tcW w:w="5654" w:type="dxa"/>
            <w:vAlign w:val="center"/>
          </w:tcPr>
          <w:p>
            <w:pPr>
              <w:pStyle w:val="30"/>
              <w:jc w:val="left"/>
              <w:rPr>
                <w:rFonts w:hint="eastAsia" w:ascii="宋体" w:hAnsi="宋体" w:eastAsia="宋体" w:cs="宋体"/>
                <w:sz w:val="24"/>
                <w:szCs w:val="24"/>
              </w:rPr>
            </w:pPr>
            <w:r>
              <w:rPr>
                <w:rFonts w:hint="eastAsia" w:ascii="宋体" w:hAnsi="宋体" w:eastAsia="宋体" w:cs="宋体"/>
                <w:sz w:val="24"/>
                <w:szCs w:val="24"/>
              </w:rPr>
              <w:t>至少包含合同内的一份完税发票、销货清单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6" w:type="dxa"/>
            <w:vAlign w:val="center"/>
          </w:tcPr>
          <w:p>
            <w:pPr>
              <w:pStyle w:val="3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400"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产品报价单</w:t>
            </w:r>
          </w:p>
        </w:tc>
        <w:tc>
          <w:tcPr>
            <w:tcW w:w="866" w:type="dxa"/>
            <w:vAlign w:val="center"/>
          </w:tcPr>
          <w:p>
            <w:pPr>
              <w:pStyle w:val="30"/>
              <w:rPr>
                <w:rFonts w:hint="eastAsia" w:ascii="宋体" w:hAnsi="宋体" w:eastAsia="宋体" w:cs="宋体"/>
                <w:sz w:val="24"/>
                <w:szCs w:val="24"/>
              </w:rPr>
            </w:pPr>
            <w:r>
              <w:rPr>
                <w:rFonts w:hint="eastAsia" w:ascii="宋体" w:hAnsi="宋体" w:eastAsia="宋体" w:cs="宋体"/>
                <w:sz w:val="24"/>
                <w:szCs w:val="24"/>
              </w:rPr>
              <w:t>1份</w:t>
            </w:r>
          </w:p>
        </w:tc>
        <w:tc>
          <w:tcPr>
            <w:tcW w:w="5654" w:type="dxa"/>
            <w:vAlign w:val="center"/>
          </w:tcPr>
          <w:p>
            <w:pPr>
              <w:pStyle w:val="30"/>
              <w:jc w:val="left"/>
              <w:rPr>
                <w:rFonts w:hint="eastAsia" w:ascii="宋体" w:hAnsi="宋体" w:eastAsia="宋体" w:cs="宋体"/>
                <w:sz w:val="24"/>
                <w:szCs w:val="24"/>
              </w:rPr>
            </w:pPr>
            <w:r>
              <w:rPr>
                <w:rFonts w:hint="eastAsia" w:ascii="宋体" w:hAnsi="宋体" w:eastAsia="宋体" w:cs="宋体"/>
                <w:sz w:val="24"/>
                <w:szCs w:val="24"/>
              </w:rPr>
              <w:t>包括所有投标产品（主要配件）的型号、规格、产地、品牌、质量标准、单价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656" w:type="dxa"/>
            <w:gridSpan w:val="4"/>
            <w:vAlign w:val="center"/>
          </w:tcPr>
          <w:p>
            <w:pPr>
              <w:pStyle w:val="30"/>
              <w:rPr>
                <w:rFonts w:hint="eastAsia" w:ascii="宋体" w:hAnsi="宋体" w:eastAsia="宋体" w:cs="宋体"/>
                <w:sz w:val="24"/>
                <w:szCs w:val="24"/>
              </w:rPr>
            </w:pPr>
            <w:r>
              <w:rPr>
                <w:rFonts w:hint="eastAsia" w:ascii="宋体" w:hAnsi="宋体" w:eastAsia="宋体" w:cs="宋体"/>
                <w:sz w:val="24"/>
                <w:szCs w:val="24"/>
              </w:rPr>
              <w:t>备注：投标文件中所使用的计量单位，除招标文件中有特殊要求外，应采用国家法定计量单位。</w:t>
            </w:r>
          </w:p>
        </w:tc>
      </w:tr>
    </w:tbl>
    <w:p>
      <w:pPr>
        <w:pStyle w:val="5"/>
      </w:pPr>
      <w:r>
        <w:rPr>
          <w:rFonts w:hint="eastAsia"/>
        </w:rPr>
        <w:t>二、文件要求</w:t>
      </w:r>
    </w:p>
    <w:p>
      <w:pPr>
        <w:spacing w:line="360" w:lineRule="auto"/>
        <w:ind w:firstLine="480"/>
        <w:rPr>
          <w:rFonts w:hint="eastAsia" w:ascii="宋体" w:hAnsi="宋体" w:eastAsia="宋体" w:cs="宋体"/>
        </w:rPr>
      </w:pPr>
      <w:r>
        <w:rPr>
          <w:rFonts w:hint="eastAsia" w:ascii="宋体" w:hAnsi="宋体" w:eastAsia="宋体" w:cs="宋体"/>
        </w:rPr>
        <w:t>1、投标方应填写全称，同时加盖单位公章。投标文件须由法定代表人或授权代表签署。</w:t>
      </w:r>
    </w:p>
    <w:p>
      <w:pPr>
        <w:spacing w:line="360" w:lineRule="auto"/>
        <w:ind w:firstLine="480"/>
        <w:rPr>
          <w:rFonts w:hint="eastAsia" w:ascii="宋体" w:hAnsi="宋体" w:eastAsia="宋体" w:cs="宋体"/>
        </w:rPr>
      </w:pPr>
      <w:r>
        <w:rPr>
          <w:rFonts w:hint="eastAsia" w:ascii="宋体" w:hAnsi="宋体" w:eastAsia="宋体" w:cs="宋体"/>
        </w:rPr>
        <w:t>2、投标方按要求填写产品单价（均以人民币报价）及其它事项。同种品牌不得多重报价，否则视为无效报价。</w:t>
      </w:r>
    </w:p>
    <w:p>
      <w:pPr>
        <w:spacing w:line="360" w:lineRule="auto"/>
        <w:ind w:firstLine="480"/>
        <w:rPr>
          <w:rFonts w:hint="eastAsia" w:ascii="宋体" w:hAnsi="宋体" w:eastAsia="宋体" w:cs="宋体"/>
        </w:rPr>
      </w:pPr>
      <w:r>
        <w:rPr>
          <w:rFonts w:hint="eastAsia" w:ascii="宋体" w:hAnsi="宋体" w:eastAsia="宋体" w:cs="宋体"/>
        </w:rPr>
        <w:t>3、投标文件因字迹潦草或表述不清所引起的后果概由投标方负责。</w:t>
      </w:r>
    </w:p>
    <w:p>
      <w:pPr>
        <w:spacing w:line="360" w:lineRule="auto"/>
        <w:ind w:firstLine="480"/>
        <w:rPr>
          <w:rFonts w:hint="eastAsia" w:ascii="宋体" w:hAnsi="宋体" w:eastAsia="宋体" w:cs="宋体"/>
        </w:rPr>
      </w:pPr>
      <w:r>
        <w:rPr>
          <w:rFonts w:hint="eastAsia" w:ascii="宋体" w:hAnsi="宋体" w:eastAsia="宋体" w:cs="宋体"/>
        </w:rPr>
        <w:t>4、投标方须制作投标书一式两份。并在递交前须将文件全面封装，加盖单位公章，于投标截止时间前送达招标方。</w:t>
      </w:r>
    </w:p>
    <w:p>
      <w:pPr>
        <w:spacing w:line="360" w:lineRule="auto"/>
        <w:ind w:firstLine="480"/>
        <w:rPr>
          <w:rFonts w:hint="eastAsia" w:ascii="宋体" w:hAnsi="宋体" w:eastAsia="宋体" w:cs="宋体"/>
        </w:rPr>
      </w:pPr>
      <w:r>
        <w:rPr>
          <w:rFonts w:hint="eastAsia" w:ascii="宋体" w:hAnsi="宋体" w:eastAsia="宋体" w:cs="宋体"/>
        </w:rPr>
        <w:t>5、投标以后，如果投标方提出书面修改和撤标要求，需在投标截止时间前以书面形式将要求送达招标方，招标方可予以接受，但不退回原投标文件。</w:t>
      </w:r>
    </w:p>
    <w:p>
      <w:pPr>
        <w:spacing w:line="360" w:lineRule="auto"/>
        <w:ind w:firstLine="480"/>
        <w:rPr>
          <w:rFonts w:hint="eastAsia" w:ascii="宋体" w:hAnsi="宋体" w:eastAsia="宋体" w:cs="宋体"/>
        </w:rPr>
      </w:pPr>
      <w:r>
        <w:rPr>
          <w:rFonts w:hint="eastAsia" w:ascii="宋体" w:hAnsi="宋体" w:eastAsia="宋体" w:cs="宋体"/>
        </w:rPr>
        <w:t>1）投标方修改投标文件的书面材料，须在投标截止时间前送达招标方，以替代原有的投标书。自送达时止，原有投标书相关条款作废。</w:t>
      </w:r>
    </w:p>
    <w:p>
      <w:pPr>
        <w:pStyle w:val="2"/>
        <w:spacing w:line="360" w:lineRule="auto"/>
        <w:ind w:firstLine="480"/>
        <w:rPr>
          <w:rFonts w:hint="eastAsia"/>
        </w:rPr>
      </w:pPr>
      <w:r>
        <w:rPr>
          <w:rFonts w:hint="eastAsia" w:ascii="宋体" w:hAnsi="宋体" w:eastAsia="宋体" w:cs="宋体"/>
        </w:rPr>
        <w:t>2）撤回投标须有法人代表或授权代表签署的正式文件，但开标后不得撤回投标。</w:t>
      </w:r>
    </w:p>
    <w:p>
      <w:pPr>
        <w:spacing w:line="360" w:lineRule="auto"/>
        <w:ind w:firstLine="480"/>
        <w:rPr>
          <w:rFonts w:ascii="宋体" w:hAnsi="宋体" w:cs="宋体"/>
          <w:sz w:val="24"/>
          <w:szCs w:val="24"/>
        </w:rPr>
      </w:pPr>
      <w:r>
        <w:rPr>
          <w:rFonts w:hint="eastAsia" w:ascii="宋体" w:hAnsi="宋体" w:eastAsia="宋体" w:cs="宋体"/>
          <w:sz w:val="24"/>
          <w:szCs w:val="24"/>
        </w:rPr>
        <w:t>6、投标方须本着诚信原则，合理定价。不允许串标或采用不正当手段影响招标公正性。如有发生恶意破坏招标公正之行为，将视为违规操作，取消其投标资格，并纳入黑名单，永不合作。</w:t>
      </w:r>
    </w:p>
    <w:p>
      <w:pPr>
        <w:spacing w:line="360" w:lineRule="auto"/>
        <w:ind w:firstLine="480"/>
        <w:rPr>
          <w:rFonts w:ascii="宋体" w:hAnsi="宋体" w:cs="宋体"/>
          <w:b/>
          <w:sz w:val="24"/>
          <w:szCs w:val="24"/>
        </w:rPr>
      </w:pPr>
      <w:r>
        <w:rPr>
          <w:rFonts w:hint="eastAsia" w:ascii="宋体" w:hAnsi="宋体" w:eastAsia="宋体" w:cs="宋体"/>
          <w:sz w:val="24"/>
          <w:szCs w:val="24"/>
        </w:rPr>
        <w:t>7、投标方应在</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日前将实物样品送达招标方指定接收人，样品上须有厂家标识</w:t>
      </w:r>
    </w:p>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招标方主要商务条款要求</w:t>
      </w:r>
    </w:p>
    <w:tbl>
      <w:tblPr>
        <w:tblStyle w:val="2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252"/>
        <w:gridCol w:w="6743"/>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85" w:type="dxa"/>
            <w:vAlign w:val="center"/>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序号</w:t>
            </w:r>
          </w:p>
        </w:tc>
        <w:tc>
          <w:tcPr>
            <w:tcW w:w="1252" w:type="dxa"/>
            <w:vAlign w:val="center"/>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事项</w:t>
            </w:r>
          </w:p>
        </w:tc>
        <w:tc>
          <w:tcPr>
            <w:tcW w:w="6743" w:type="dxa"/>
            <w:vAlign w:val="center"/>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要求</w:t>
            </w:r>
          </w:p>
        </w:tc>
        <w:tc>
          <w:tcPr>
            <w:tcW w:w="956" w:type="dxa"/>
            <w:vAlign w:val="center"/>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85" w:type="dxa"/>
            <w:vAlign w:val="center"/>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1</w:t>
            </w:r>
          </w:p>
        </w:tc>
        <w:tc>
          <w:tcPr>
            <w:tcW w:w="1252" w:type="dxa"/>
            <w:vAlign w:val="center"/>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交货期</w:t>
            </w:r>
          </w:p>
        </w:tc>
        <w:tc>
          <w:tcPr>
            <w:tcW w:w="6743" w:type="dxa"/>
            <w:vAlign w:val="center"/>
          </w:tcPr>
          <w:p>
            <w:pPr>
              <w:pStyle w:val="3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订单下达后到货周期</w:t>
            </w:r>
            <w:r>
              <w:rPr>
                <w:rFonts w:hint="eastAsia" w:ascii="宋体" w:hAnsi="宋体" w:eastAsia="宋体" w:cs="宋体"/>
                <w:sz w:val="24"/>
                <w:szCs w:val="24"/>
                <w:u w:val="single"/>
              </w:rPr>
              <w:t xml:space="preserve"> 3～7 </w:t>
            </w:r>
            <w:r>
              <w:rPr>
                <w:rFonts w:hint="eastAsia" w:ascii="宋体" w:hAnsi="宋体" w:eastAsia="宋体" w:cs="宋体"/>
                <w:sz w:val="24"/>
                <w:szCs w:val="24"/>
              </w:rPr>
              <w:t>天。</w:t>
            </w:r>
          </w:p>
        </w:tc>
        <w:tc>
          <w:tcPr>
            <w:tcW w:w="956" w:type="dxa"/>
            <w:vAlign w:val="center"/>
          </w:tcPr>
          <w:p>
            <w:pPr>
              <w:pStyle w:val="30"/>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85" w:type="dxa"/>
            <w:vAlign w:val="center"/>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2</w:t>
            </w:r>
          </w:p>
        </w:tc>
        <w:tc>
          <w:tcPr>
            <w:tcW w:w="1252" w:type="dxa"/>
            <w:vAlign w:val="center"/>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交货地点</w:t>
            </w:r>
          </w:p>
        </w:tc>
        <w:tc>
          <w:tcPr>
            <w:tcW w:w="6743" w:type="dxa"/>
            <w:vAlign w:val="center"/>
          </w:tcPr>
          <w:p>
            <w:pPr>
              <w:pStyle w:val="30"/>
              <w:spacing w:line="360" w:lineRule="auto"/>
              <w:jc w:val="left"/>
              <w:rPr>
                <w:rFonts w:hint="eastAsia" w:ascii="宋体" w:hAnsi="宋体" w:eastAsia="宋体" w:cs="宋体"/>
                <w:sz w:val="24"/>
                <w:szCs w:val="24"/>
              </w:rPr>
            </w:pPr>
            <w:r>
              <w:rPr>
                <w:rFonts w:hint="eastAsia" w:ascii="宋体" w:hAnsi="宋体" w:eastAsia="宋体" w:cs="宋体"/>
                <w:sz w:val="24"/>
                <w:szCs w:val="24"/>
              </w:rPr>
              <w:t>招标方物流配送中心仓库，包括：</w:t>
            </w:r>
          </w:p>
          <w:p>
            <w:pPr>
              <w:pStyle w:val="30"/>
              <w:spacing w:line="360" w:lineRule="auto"/>
              <w:jc w:val="left"/>
              <w:rPr>
                <w:rFonts w:hint="eastAsia" w:ascii="宋体" w:hAnsi="宋体" w:eastAsia="宋体" w:cs="宋体"/>
                <w:sz w:val="24"/>
                <w:szCs w:val="24"/>
              </w:rPr>
            </w:pPr>
            <w:r>
              <w:rPr>
                <w:rFonts w:hint="eastAsia" w:ascii="宋体" w:hAnsi="宋体" w:eastAsia="宋体" w:cs="宋体"/>
                <w:sz w:val="24"/>
                <w:szCs w:val="24"/>
              </w:rPr>
              <w:t>（1）江西省吉安市骡子山工业园国光仓库。</w:t>
            </w:r>
          </w:p>
          <w:p>
            <w:pPr>
              <w:pStyle w:val="30"/>
              <w:spacing w:line="360" w:lineRule="auto"/>
              <w:jc w:val="left"/>
              <w:rPr>
                <w:rFonts w:hint="eastAsia" w:ascii="宋体" w:hAnsi="宋体" w:eastAsia="宋体" w:cs="宋体"/>
                <w:sz w:val="24"/>
                <w:szCs w:val="24"/>
              </w:rPr>
            </w:pPr>
            <w:r>
              <w:rPr>
                <w:rFonts w:hint="eastAsia" w:ascii="宋体" w:hAnsi="宋体" w:eastAsia="宋体" w:cs="宋体"/>
                <w:sz w:val="24"/>
                <w:szCs w:val="24"/>
              </w:rPr>
              <w:t>（2）赣州沙河工业园国光仓库。</w:t>
            </w:r>
          </w:p>
        </w:tc>
        <w:tc>
          <w:tcPr>
            <w:tcW w:w="956" w:type="dxa"/>
            <w:vAlign w:val="center"/>
          </w:tcPr>
          <w:p>
            <w:pPr>
              <w:pStyle w:val="30"/>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85" w:type="dxa"/>
            <w:vAlign w:val="center"/>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3</w:t>
            </w:r>
          </w:p>
        </w:tc>
        <w:tc>
          <w:tcPr>
            <w:tcW w:w="1252" w:type="dxa"/>
            <w:vAlign w:val="center"/>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质保期</w:t>
            </w:r>
          </w:p>
        </w:tc>
        <w:tc>
          <w:tcPr>
            <w:tcW w:w="6743" w:type="dxa"/>
            <w:vAlign w:val="center"/>
          </w:tcPr>
          <w:p>
            <w:pPr>
              <w:pStyle w:val="30"/>
              <w:spacing w:line="360" w:lineRule="auto"/>
              <w:jc w:val="left"/>
              <w:rPr>
                <w:rFonts w:hint="eastAsia" w:ascii="宋体" w:hAnsi="宋体" w:eastAsia="宋体" w:cs="宋体"/>
                <w:sz w:val="24"/>
                <w:szCs w:val="24"/>
              </w:rPr>
            </w:pPr>
            <w:r>
              <w:rPr>
                <w:rFonts w:hint="eastAsia" w:ascii="宋体" w:hAnsi="宋体" w:eastAsia="宋体" w:cs="宋体"/>
                <w:sz w:val="24"/>
                <w:szCs w:val="24"/>
              </w:rPr>
              <w:t>验收合格后质保期</w:t>
            </w:r>
            <w:r>
              <w:rPr>
                <w:rFonts w:hint="eastAsia" w:ascii="宋体" w:hAnsi="宋体" w:eastAsia="宋体" w:cs="宋体"/>
                <w:sz w:val="24"/>
                <w:szCs w:val="24"/>
                <w:u w:val="single"/>
              </w:rPr>
              <w:t>1</w:t>
            </w:r>
            <w:r>
              <w:rPr>
                <w:rFonts w:hint="eastAsia" w:ascii="宋体" w:hAnsi="宋体" w:eastAsia="宋体" w:cs="宋体"/>
                <w:sz w:val="24"/>
                <w:szCs w:val="24"/>
              </w:rPr>
              <w:t>年。（质保期内，若货物由于任何自身问题不能正常使用，则投标方应在招标方通知四十八小时内免费更换相关产品，并承担由此产生的一切费用与全部责任）</w:t>
            </w:r>
          </w:p>
        </w:tc>
        <w:tc>
          <w:tcPr>
            <w:tcW w:w="956" w:type="dxa"/>
            <w:vAlign w:val="center"/>
          </w:tcPr>
          <w:p>
            <w:pPr>
              <w:pStyle w:val="30"/>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85" w:type="dxa"/>
            <w:vAlign w:val="center"/>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4</w:t>
            </w:r>
          </w:p>
        </w:tc>
        <w:tc>
          <w:tcPr>
            <w:tcW w:w="1252" w:type="dxa"/>
            <w:vAlign w:val="center"/>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质保金</w:t>
            </w:r>
          </w:p>
        </w:tc>
        <w:tc>
          <w:tcPr>
            <w:tcW w:w="6743" w:type="dxa"/>
            <w:vAlign w:val="center"/>
          </w:tcPr>
          <w:p>
            <w:pPr>
              <w:pStyle w:val="30"/>
              <w:spacing w:line="360" w:lineRule="auto"/>
              <w:jc w:val="left"/>
              <w:rPr>
                <w:rFonts w:hint="eastAsia" w:ascii="宋体" w:hAnsi="宋体" w:eastAsia="宋体" w:cs="宋体"/>
                <w:sz w:val="24"/>
                <w:szCs w:val="24"/>
              </w:rPr>
            </w:pPr>
            <w:r>
              <w:rPr>
                <w:rFonts w:hint="eastAsia" w:ascii="宋体" w:hAnsi="宋体" w:eastAsia="宋体" w:cs="宋体"/>
                <w:sz w:val="24"/>
                <w:szCs w:val="24"/>
              </w:rPr>
              <w:t>叁至伍万元。（视签约单品而定）</w:t>
            </w:r>
          </w:p>
        </w:tc>
        <w:tc>
          <w:tcPr>
            <w:tcW w:w="956" w:type="dxa"/>
            <w:vAlign w:val="center"/>
          </w:tcPr>
          <w:p>
            <w:pPr>
              <w:pStyle w:val="30"/>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85" w:type="dxa"/>
            <w:vAlign w:val="center"/>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5</w:t>
            </w:r>
          </w:p>
        </w:tc>
        <w:tc>
          <w:tcPr>
            <w:tcW w:w="1252" w:type="dxa"/>
            <w:vAlign w:val="center"/>
          </w:tcPr>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付款方式</w:t>
            </w:r>
          </w:p>
        </w:tc>
        <w:tc>
          <w:tcPr>
            <w:tcW w:w="6743" w:type="dxa"/>
            <w:vAlign w:val="center"/>
          </w:tcPr>
          <w:p>
            <w:pPr>
              <w:pStyle w:val="30"/>
              <w:spacing w:line="360" w:lineRule="auto"/>
              <w:jc w:val="left"/>
              <w:rPr>
                <w:rFonts w:hint="eastAsia" w:ascii="宋体" w:hAnsi="宋体" w:eastAsia="宋体" w:cs="宋体"/>
                <w:sz w:val="24"/>
                <w:szCs w:val="24"/>
              </w:rPr>
            </w:pPr>
            <w:r>
              <w:rPr>
                <w:rFonts w:hint="eastAsia" w:ascii="宋体" w:hAnsi="宋体" w:eastAsia="宋体" w:cs="宋体"/>
                <w:sz w:val="24"/>
                <w:szCs w:val="24"/>
              </w:rPr>
              <w:t>（1）货款：双方约定付款方式为</w:t>
            </w:r>
            <w:r>
              <w:rPr>
                <w:rFonts w:hint="eastAsia" w:ascii="宋体" w:hAnsi="宋体" w:eastAsia="宋体" w:cs="宋体"/>
                <w:sz w:val="24"/>
                <w:szCs w:val="24"/>
                <w:u w:val="single"/>
              </w:rPr>
              <w:t>60-90</w:t>
            </w:r>
            <w:r>
              <w:rPr>
                <w:rFonts w:hint="eastAsia" w:ascii="宋体" w:hAnsi="宋体" w:eastAsia="宋体" w:cs="宋体"/>
                <w:sz w:val="24"/>
                <w:szCs w:val="24"/>
              </w:rPr>
              <w:t>天月结，转账或电汇。</w:t>
            </w:r>
          </w:p>
        </w:tc>
        <w:tc>
          <w:tcPr>
            <w:tcW w:w="956" w:type="dxa"/>
            <w:vAlign w:val="center"/>
          </w:tcPr>
          <w:p>
            <w:pPr>
              <w:pStyle w:val="30"/>
              <w:spacing w:line="360" w:lineRule="auto"/>
              <w:rPr>
                <w:rFonts w:hint="eastAsia" w:ascii="宋体" w:hAnsi="宋体" w:eastAsia="宋体" w:cs="宋体"/>
                <w:sz w:val="24"/>
                <w:szCs w:val="24"/>
              </w:rPr>
            </w:pPr>
          </w:p>
        </w:tc>
      </w:tr>
    </w:tbl>
    <w:p>
      <w:pPr>
        <w:pStyle w:val="5"/>
      </w:pPr>
      <w:r>
        <w:rPr>
          <w:rFonts w:hint="eastAsia"/>
        </w:rPr>
        <w:t>三、投标保证金</w:t>
      </w:r>
      <w:r>
        <w:rPr>
          <w:rFonts w:hint="eastAsia" w:cs="宋体"/>
        </w:rPr>
        <w:t>的缴纳与退回</w:t>
      </w:r>
    </w:p>
    <w:p>
      <w:pPr>
        <w:spacing w:line="360" w:lineRule="auto"/>
        <w:ind w:firstLine="480"/>
        <w:rPr>
          <w:rFonts w:hint="eastAsia" w:ascii="宋体" w:hAnsi="宋体" w:eastAsia="宋体" w:cs="宋体"/>
        </w:rPr>
      </w:pPr>
      <w:r>
        <w:rPr>
          <w:rFonts w:hint="eastAsia" w:ascii="宋体" w:hAnsi="宋体" w:eastAsia="宋体" w:cs="宋体"/>
          <w:szCs w:val="24"/>
        </w:rPr>
        <w:t>（1）投标保证金金额：</w:t>
      </w:r>
      <w:r>
        <w:rPr>
          <w:rFonts w:hint="eastAsia" w:ascii="宋体" w:hAnsi="宋体" w:eastAsia="宋体" w:cs="宋体"/>
          <w:b/>
          <w:bCs/>
          <w:szCs w:val="24"/>
          <w:u w:val="single"/>
        </w:rPr>
        <w:t>人民币壹万元整（￥10000.00元），</w:t>
      </w:r>
      <w:r>
        <w:rPr>
          <w:rFonts w:hint="eastAsia" w:ascii="宋体" w:hAnsi="宋体" w:eastAsia="宋体" w:cs="宋体"/>
        </w:rPr>
        <w:t>招标方在宣布中标单位后，该中标单位的投标保证金自动转为履约保证金。中标人不得有异议，否则视为放弃中标，放弃中标将不予退还履约保证金。未中标的投标单位的投标保证金在投标有效期满后30天无息退还。</w:t>
      </w:r>
    </w:p>
    <w:p>
      <w:pPr>
        <w:spacing w:line="360" w:lineRule="auto"/>
        <w:ind w:firstLine="480"/>
        <w:rPr>
          <w:rFonts w:hint="eastAsia" w:ascii="宋体" w:hAnsi="宋体" w:eastAsia="宋体" w:cs="宋体"/>
        </w:rPr>
      </w:pPr>
      <w:r>
        <w:rPr>
          <w:rFonts w:hint="eastAsia" w:ascii="宋体" w:hAnsi="宋体" w:eastAsia="宋体" w:cs="宋体"/>
        </w:rPr>
        <w:t>（2）招标项目实施完毕（标的年度合同执行完毕），符合合同要求后，招标人退还履约保证金（不计息）。</w:t>
      </w:r>
    </w:p>
    <w:p>
      <w:pPr>
        <w:spacing w:line="360" w:lineRule="auto"/>
        <w:ind w:firstLine="480"/>
        <w:rPr>
          <w:rFonts w:hint="eastAsia" w:ascii="宋体" w:hAnsi="宋体" w:eastAsia="宋体" w:cs="宋体"/>
          <w:szCs w:val="24"/>
        </w:rPr>
      </w:pPr>
      <w:r>
        <w:rPr>
          <w:rFonts w:hint="eastAsia" w:ascii="宋体" w:hAnsi="宋体" w:eastAsia="宋体" w:cs="宋体"/>
          <w:szCs w:val="24"/>
        </w:rPr>
        <w:t>（3）投标保证金提交时间：投标保证金必须在投标</w:t>
      </w:r>
      <w:r>
        <w:rPr>
          <w:rFonts w:hint="eastAsia" w:ascii="宋体" w:hAnsi="宋体" w:eastAsia="宋体" w:cs="宋体"/>
          <w:bCs/>
          <w:szCs w:val="24"/>
        </w:rPr>
        <w:t>截止</w:t>
      </w:r>
      <w:r>
        <w:rPr>
          <w:rFonts w:hint="eastAsia" w:ascii="宋体" w:hAnsi="宋体" w:eastAsia="宋体" w:cs="宋体"/>
          <w:szCs w:val="24"/>
        </w:rPr>
        <w:t>时间之前采用网上银行支付方式，投标人打款至指定收款账户，打款备注“</w:t>
      </w:r>
      <w:r>
        <w:rPr>
          <w:rFonts w:hint="eastAsia" w:ascii="宋体" w:hAnsi="宋体" w:eastAsia="宋体" w:cs="宋体"/>
          <w:szCs w:val="24"/>
          <w:lang w:eastAsia="zh-CN"/>
        </w:rPr>
        <w:t>营运</w:t>
      </w:r>
      <w:r>
        <w:rPr>
          <w:rFonts w:hint="eastAsia" w:ascii="宋体" w:hAnsi="宋体" w:eastAsia="宋体" w:cs="宋体"/>
          <w:szCs w:val="24"/>
        </w:rPr>
        <w:t>耗材投标保证金”。</w:t>
      </w:r>
    </w:p>
    <w:p>
      <w:pPr>
        <w:spacing w:line="360" w:lineRule="auto"/>
        <w:ind w:firstLine="480"/>
        <w:rPr>
          <w:rFonts w:hint="eastAsia" w:ascii="宋体" w:hAnsi="宋体" w:eastAsia="宋体" w:cs="宋体"/>
        </w:rPr>
      </w:pPr>
      <w:r>
        <w:rPr>
          <w:rFonts w:hint="eastAsia" w:ascii="宋体" w:hAnsi="宋体" w:eastAsia="宋体" w:cs="宋体"/>
        </w:rPr>
        <w:t>（4）账户信息：</w:t>
      </w:r>
    </w:p>
    <w:p>
      <w:pPr>
        <w:spacing w:line="360" w:lineRule="auto"/>
        <w:ind w:firstLine="514"/>
        <w:rPr>
          <w:rFonts w:hint="eastAsia" w:ascii="宋体" w:hAnsi="宋体" w:eastAsia="宋体" w:cs="宋体"/>
          <w:bCs/>
          <w:color w:val="FF0000"/>
        </w:rPr>
      </w:pPr>
      <w:r>
        <w:rPr>
          <w:rStyle w:val="18"/>
          <w:rFonts w:hint="eastAsia" w:ascii="宋体" w:hAnsi="宋体" w:eastAsia="宋体" w:cs="宋体"/>
          <w:bCs/>
          <w:color w:val="FF0000"/>
          <w:spacing w:val="8"/>
          <w:szCs w:val="24"/>
          <w:shd w:val="clear" w:color="auto" w:fill="FFFFFF"/>
        </w:rPr>
        <w:t>收款账户：江西国光商业连锁股份有限公司</w:t>
      </w:r>
    </w:p>
    <w:p>
      <w:pPr>
        <w:spacing w:line="360" w:lineRule="auto"/>
        <w:ind w:firstLine="514"/>
        <w:rPr>
          <w:rFonts w:hint="eastAsia" w:ascii="宋体" w:hAnsi="宋体" w:eastAsia="宋体" w:cs="宋体"/>
          <w:b/>
          <w:color w:val="FF0000"/>
        </w:rPr>
      </w:pPr>
      <w:r>
        <w:rPr>
          <w:rStyle w:val="18"/>
          <w:rFonts w:hint="eastAsia" w:ascii="宋体" w:hAnsi="宋体" w:eastAsia="宋体" w:cs="宋体"/>
          <w:bCs/>
          <w:color w:val="FF0000"/>
          <w:spacing w:val="8"/>
          <w:szCs w:val="24"/>
          <w:shd w:val="clear" w:color="auto" w:fill="FFFFFF"/>
        </w:rPr>
        <w:t>账号：</w:t>
      </w:r>
      <w:r>
        <w:rPr>
          <w:rFonts w:hint="eastAsia" w:ascii="宋体" w:hAnsi="宋体" w:eastAsia="宋体" w:cs="宋体"/>
          <w:b/>
          <w:color w:val="FF0000"/>
        </w:rPr>
        <w:t>36001451160052500383</w:t>
      </w:r>
    </w:p>
    <w:p>
      <w:pPr>
        <w:spacing w:line="360" w:lineRule="auto"/>
        <w:ind w:firstLine="514"/>
        <w:rPr>
          <w:rFonts w:eastAsiaTheme="minorEastAsia"/>
          <w:b/>
          <w:color w:val="FF0000"/>
        </w:rPr>
      </w:pPr>
      <w:r>
        <w:rPr>
          <w:rStyle w:val="18"/>
          <w:rFonts w:hint="eastAsia" w:ascii="宋体" w:hAnsi="宋体" w:eastAsia="宋体" w:cs="宋体"/>
          <w:color w:val="FF0000"/>
          <w:spacing w:val="8"/>
          <w:szCs w:val="24"/>
          <w:shd w:val="clear" w:color="auto" w:fill="FFFFFF"/>
        </w:rPr>
        <w:t>开户行：</w:t>
      </w:r>
      <w:r>
        <w:rPr>
          <w:rFonts w:hint="eastAsia" w:ascii="宋体" w:hAnsi="宋体" w:eastAsia="宋体" w:cs="宋体"/>
          <w:b/>
          <w:color w:val="FF0000"/>
        </w:rPr>
        <w:t>中国建设银行股份有限公司吉安鼎盛支行</w:t>
      </w:r>
    </w:p>
    <w:p>
      <w:pPr>
        <w:pStyle w:val="5"/>
      </w:pPr>
      <w:r>
        <w:rPr>
          <w:rFonts w:hint="eastAsia"/>
        </w:rPr>
        <w:t>四、标书递交方式</w:t>
      </w:r>
    </w:p>
    <w:p>
      <w:pPr>
        <w:spacing w:line="360" w:lineRule="auto"/>
        <w:ind w:firstLine="482"/>
        <w:rPr>
          <w:rFonts w:hint="eastAsia" w:ascii="宋体" w:hAnsi="宋体" w:eastAsia="宋体" w:cs="宋体"/>
        </w:rPr>
      </w:pPr>
      <w:r>
        <w:rPr>
          <w:rFonts w:hint="eastAsia" w:ascii="宋体" w:hAnsi="宋体" w:eastAsia="宋体" w:cs="宋体"/>
          <w:b w:val="0"/>
          <w:bCs w:val="0"/>
          <w:color w:val="auto"/>
        </w:rPr>
        <w:t>递交密封的纸质胶装投标文件（一正一副）正本、</w:t>
      </w:r>
      <w:r>
        <w:rPr>
          <w:rFonts w:hint="eastAsia" w:ascii="宋体" w:hAnsi="宋体" w:eastAsia="宋体" w:cs="宋体"/>
        </w:rPr>
        <w:t>副本密封装在信封中，所有资料须加盖公章，否则视为无效。自开标日起60天内投标书应保持有效。在特殊情况下，招标方与投标方经协商达成一致后可延长投标书的有效期。</w:t>
      </w:r>
    </w:p>
    <w:p>
      <w:pPr>
        <w:pStyle w:val="5"/>
      </w:pPr>
      <w:r>
        <w:rPr>
          <w:rFonts w:hint="eastAsia"/>
        </w:rPr>
        <w:t>五、标书邮寄地址</w:t>
      </w:r>
    </w:p>
    <w:p>
      <w:pPr>
        <w:spacing w:line="360" w:lineRule="auto"/>
        <w:ind w:firstLine="480"/>
        <w:rPr>
          <w:rFonts w:hint="eastAsia" w:ascii="宋体" w:hAnsi="宋体" w:eastAsia="宋体" w:cs="宋体"/>
        </w:rPr>
      </w:pPr>
      <w:r>
        <w:rPr>
          <w:rFonts w:hint="eastAsia" w:ascii="宋体" w:hAnsi="宋体" w:eastAsia="宋体" w:cs="宋体"/>
        </w:rPr>
        <w:t>江西省吉安市青原区文天祥大道8号国光总部监控中心。刘</w:t>
      </w:r>
      <w:r>
        <w:rPr>
          <w:rFonts w:hint="eastAsia" w:ascii="宋体" w:hAnsi="宋体" w:eastAsia="宋体" w:cs="宋体"/>
          <w:lang w:val="en-US" w:eastAsia="zh-CN"/>
        </w:rPr>
        <w:t>小兰</w:t>
      </w:r>
      <w:r>
        <w:rPr>
          <w:rFonts w:hint="eastAsia" w:ascii="宋体" w:hAnsi="宋体" w:eastAsia="宋体" w:cs="宋体"/>
        </w:rPr>
        <w:t>（收）15179667926。</w:t>
      </w:r>
    </w:p>
    <w:p>
      <w:pPr>
        <w:pStyle w:val="5"/>
      </w:pPr>
      <w:r>
        <w:rPr>
          <w:rFonts w:hint="eastAsia"/>
        </w:rPr>
        <w:t>六、开标时间</w:t>
      </w:r>
    </w:p>
    <w:p>
      <w:pPr>
        <w:spacing w:line="360" w:lineRule="auto"/>
        <w:ind w:firstLine="482"/>
        <w:rPr>
          <w:rFonts w:hint="eastAsia" w:ascii="宋体" w:hAnsi="宋体" w:eastAsia="宋体" w:cs="宋体"/>
          <w:szCs w:val="28"/>
        </w:rPr>
      </w:pPr>
      <w:r>
        <w:rPr>
          <w:rFonts w:hint="eastAsia" w:ascii="宋体" w:hAnsi="宋体" w:eastAsia="宋体" w:cs="宋体"/>
          <w:b/>
        </w:rPr>
        <w:t>202</w:t>
      </w:r>
      <w:r>
        <w:rPr>
          <w:rFonts w:hint="eastAsia" w:ascii="宋体" w:hAnsi="宋体" w:eastAsia="宋体" w:cs="宋体"/>
          <w:b/>
          <w:lang w:val="en-US" w:eastAsia="zh-CN"/>
        </w:rPr>
        <w:t>6</w:t>
      </w:r>
      <w:r>
        <w:rPr>
          <w:rFonts w:hint="eastAsia" w:ascii="宋体" w:hAnsi="宋体" w:eastAsia="宋体" w:cs="宋体"/>
          <w:b/>
        </w:rPr>
        <w:t>年0</w:t>
      </w:r>
      <w:r>
        <w:rPr>
          <w:rFonts w:hint="eastAsia" w:ascii="宋体" w:hAnsi="宋体" w:eastAsia="宋体" w:cs="宋体"/>
          <w:b/>
          <w:lang w:val="en-US" w:eastAsia="zh-CN"/>
        </w:rPr>
        <w:t>3</w:t>
      </w:r>
      <w:r>
        <w:rPr>
          <w:rFonts w:hint="eastAsia" w:ascii="宋体" w:hAnsi="宋体" w:eastAsia="宋体" w:cs="宋体"/>
          <w:b/>
        </w:rPr>
        <w:t>月</w:t>
      </w:r>
      <w:r>
        <w:rPr>
          <w:rFonts w:hint="eastAsia" w:ascii="宋体" w:hAnsi="宋体" w:eastAsia="宋体" w:cs="宋体"/>
          <w:b/>
          <w:lang w:val="en-US" w:eastAsia="zh-CN"/>
        </w:rPr>
        <w:t>31</w:t>
      </w:r>
      <w:r>
        <w:rPr>
          <w:rFonts w:hint="eastAsia" w:ascii="宋体" w:hAnsi="宋体" w:eastAsia="宋体" w:cs="宋体"/>
          <w:b/>
        </w:rPr>
        <w:t>日下午14:30时（北京时间）</w:t>
      </w:r>
    </w:p>
    <w:p>
      <w:pPr>
        <w:pStyle w:val="5"/>
      </w:pPr>
      <w:r>
        <w:rPr>
          <w:rFonts w:hint="eastAsia"/>
        </w:rPr>
        <w:t>七、开标地点</w:t>
      </w:r>
    </w:p>
    <w:p>
      <w:pPr>
        <w:spacing w:line="360" w:lineRule="auto"/>
        <w:ind w:firstLine="480"/>
        <w:jc w:val="left"/>
        <w:rPr>
          <w:rFonts w:hint="eastAsia" w:ascii="宋体" w:hAnsi="宋体" w:eastAsia="宋体" w:cs="宋体"/>
        </w:rPr>
      </w:pPr>
      <w:r>
        <w:rPr>
          <w:rFonts w:hint="eastAsia" w:ascii="宋体" w:hAnsi="宋体" w:eastAsia="宋体" w:cs="宋体"/>
        </w:rPr>
        <w:t>江西国光商业连锁股份有限公司（江西省吉安市青原区文天祥大道8号）</w:t>
      </w:r>
    </w:p>
    <w:p>
      <w:pPr>
        <w:pStyle w:val="5"/>
        <w:rPr>
          <w:rStyle w:val="18"/>
          <w:b/>
        </w:rPr>
      </w:pPr>
      <w:r>
        <w:rPr>
          <w:rStyle w:val="18"/>
          <w:rFonts w:hint="eastAsia"/>
          <w:b/>
        </w:rPr>
        <w:t>八、评标形式</w:t>
      </w:r>
    </w:p>
    <w:p>
      <w:pPr>
        <w:spacing w:line="360" w:lineRule="auto"/>
        <w:ind w:firstLine="512"/>
        <w:rPr>
          <w:rStyle w:val="18"/>
          <w:rFonts w:hint="eastAsia" w:ascii="宋体" w:hAnsi="宋体" w:eastAsia="宋体" w:cs="宋体"/>
          <w:b w:val="0"/>
          <w:bCs/>
          <w:spacing w:val="8"/>
          <w:szCs w:val="24"/>
          <w:shd w:val="clear" w:color="auto" w:fill="FFFFFF"/>
        </w:rPr>
      </w:pPr>
      <w:r>
        <w:rPr>
          <w:rStyle w:val="18"/>
          <w:rFonts w:hint="eastAsia" w:ascii="宋体" w:hAnsi="宋体" w:eastAsia="宋体" w:cs="宋体"/>
          <w:b w:val="0"/>
          <w:bCs/>
          <w:spacing w:val="8"/>
          <w:szCs w:val="24"/>
          <w:shd w:val="clear" w:color="auto" w:fill="FFFFFF"/>
        </w:rPr>
        <w:t>由评标委员会评标，投标人无需到现场；</w:t>
      </w:r>
      <w:r>
        <w:rPr>
          <w:rFonts w:hint="eastAsia" w:ascii="宋体" w:hAnsi="宋体" w:eastAsia="宋体" w:cs="宋体"/>
        </w:rPr>
        <w:t>招标方有权就投标文件中含混之处向投标方提出询问或要求澄清，投标方须及时响应，必要时投标方须做出书面回答，该书面回答应有投标代表签章，作为投标书内容的一部分，但开标后投标方对投标文件的澄清不得改变投标价格及实质内容。</w:t>
      </w:r>
    </w:p>
    <w:p>
      <w:pPr>
        <w:pStyle w:val="5"/>
        <w:rPr>
          <w:rStyle w:val="18"/>
          <w:b/>
        </w:rPr>
      </w:pPr>
      <w:r>
        <w:rPr>
          <w:rStyle w:val="18"/>
          <w:rFonts w:hint="eastAsia"/>
          <w:b/>
        </w:rPr>
        <w:t>九、中标告知</w:t>
      </w:r>
    </w:p>
    <w:p>
      <w:pPr>
        <w:spacing w:line="360" w:lineRule="auto"/>
        <w:ind w:firstLine="512"/>
        <w:rPr>
          <w:rStyle w:val="18"/>
          <w:rFonts w:ascii="宋体" w:hAnsi="宋体" w:cs="宋体"/>
          <w:b w:val="0"/>
          <w:bCs/>
          <w:spacing w:val="8"/>
          <w:szCs w:val="24"/>
          <w:shd w:val="clear" w:color="auto" w:fill="FFFFFF"/>
        </w:rPr>
      </w:pPr>
      <w:r>
        <w:rPr>
          <w:rStyle w:val="18"/>
          <w:rFonts w:hint="eastAsia" w:ascii="宋体" w:hAnsi="宋体" w:eastAsia="宋体" w:cs="宋体"/>
          <w:b w:val="0"/>
          <w:bCs/>
          <w:spacing w:val="8"/>
          <w:szCs w:val="24"/>
          <w:shd w:val="clear" w:color="auto" w:fill="FFFFFF"/>
        </w:rPr>
        <w:t>以电话、邮件形式直接通知投标授权人</w:t>
      </w:r>
    </w:p>
    <w:p>
      <w:pPr>
        <w:pStyle w:val="5"/>
        <w:rPr>
          <w:rStyle w:val="18"/>
          <w:b/>
        </w:rPr>
      </w:pPr>
      <w:r>
        <w:rPr>
          <w:rStyle w:val="18"/>
          <w:rFonts w:hint="eastAsia"/>
          <w:b/>
        </w:rPr>
        <w:t>十、合同签署</w:t>
      </w:r>
    </w:p>
    <w:p>
      <w:pPr>
        <w:spacing w:line="360" w:lineRule="auto"/>
        <w:ind w:firstLine="512"/>
        <w:rPr>
          <w:rFonts w:hint="eastAsia" w:ascii="宋体" w:hAnsi="宋体" w:eastAsia="宋体" w:cs="宋体"/>
        </w:rPr>
      </w:pPr>
      <w:r>
        <w:rPr>
          <w:rStyle w:val="18"/>
          <w:rFonts w:hint="eastAsia" w:ascii="宋体" w:hAnsi="宋体" w:eastAsia="宋体" w:cs="宋体"/>
          <w:b w:val="0"/>
          <w:bCs/>
          <w:spacing w:val="8"/>
          <w:szCs w:val="24"/>
          <w:shd w:val="clear" w:color="auto" w:fill="FFFFFF"/>
        </w:rPr>
        <w:t>1、</w:t>
      </w:r>
      <w:r>
        <w:rPr>
          <w:rFonts w:hint="eastAsia" w:ascii="宋体" w:hAnsi="宋体" w:eastAsia="宋体" w:cs="宋体"/>
        </w:rPr>
        <w:t>在投标有效期内，招标方以书面、传真等形式通知所选的中标方。中标方应按中标双方约定的时间、地点与买方签订中标合同，否则按开标后撤回投标处理，撤回投标将不予退还投标保证金。</w:t>
      </w:r>
    </w:p>
    <w:p>
      <w:pPr>
        <w:spacing w:line="360" w:lineRule="auto"/>
        <w:ind w:firstLine="480"/>
        <w:rPr>
          <w:rFonts w:hint="eastAsia" w:ascii="宋体" w:hAnsi="宋体" w:eastAsia="宋体" w:cs="宋体"/>
        </w:rPr>
      </w:pPr>
      <w:r>
        <w:rPr>
          <w:rFonts w:hint="eastAsia" w:ascii="宋体" w:hAnsi="宋体" w:eastAsia="宋体" w:cs="宋体"/>
        </w:rPr>
        <w:t>2、招标方在授标时有变更需求数量的权力。</w:t>
      </w:r>
    </w:p>
    <w:p>
      <w:pPr>
        <w:spacing w:line="360" w:lineRule="auto"/>
        <w:ind w:firstLine="480"/>
        <w:rPr>
          <w:rFonts w:hint="eastAsia" w:ascii="宋体" w:hAnsi="宋体" w:eastAsia="宋体" w:cs="宋体"/>
        </w:rPr>
      </w:pPr>
      <w:r>
        <w:rPr>
          <w:rFonts w:hint="eastAsia" w:ascii="宋体" w:hAnsi="宋体" w:eastAsia="宋体" w:cs="宋体"/>
        </w:rPr>
        <w:t>3、合同条款：按招标方所定合同形式签订。</w:t>
      </w:r>
    </w:p>
    <w:p>
      <w:pPr>
        <w:ind w:firstLine="480"/>
      </w:pPr>
      <w:r>
        <w:br w:type="page"/>
      </w:r>
    </w:p>
    <w:p>
      <w:pPr>
        <w:pStyle w:val="3"/>
      </w:pPr>
      <w:r>
        <w:rPr>
          <w:rFonts w:hint="eastAsia"/>
        </w:rPr>
        <w:t>第四章 投标文件格式</w:t>
      </w:r>
    </w:p>
    <w:p>
      <w:pPr>
        <w:ind w:firstLine="480"/>
      </w:pPr>
    </w:p>
    <w:p>
      <w:pPr>
        <w:pStyle w:val="2"/>
        <w:ind w:firstLine="480"/>
      </w:pPr>
    </w:p>
    <w:p>
      <w:pPr>
        <w:ind w:firstLine="480"/>
        <w:rPr>
          <w:rFonts w:hint="eastAsia"/>
        </w:rPr>
      </w:pPr>
    </w:p>
    <w:p>
      <w:pPr>
        <w:ind w:firstLine="723"/>
        <w:jc w:val="center"/>
        <w:rPr>
          <w:rFonts w:hint="eastAsia" w:ascii="宋体" w:hAnsi="宋体" w:eastAsia="宋体"/>
          <w:b/>
          <w:bCs/>
          <w:sz w:val="36"/>
          <w:szCs w:val="36"/>
        </w:rPr>
      </w:pPr>
      <w:r>
        <w:rPr>
          <w:rFonts w:hint="eastAsia" w:ascii="宋体" w:hAnsi="宋体" w:eastAsia="宋体"/>
          <w:b/>
          <w:bCs/>
          <w:sz w:val="36"/>
          <w:szCs w:val="36"/>
        </w:rPr>
        <w:t>江西国光商业连锁股份有限公司</w:t>
      </w:r>
    </w:p>
    <w:p>
      <w:pPr>
        <w:ind w:firstLine="723"/>
        <w:jc w:val="center"/>
        <w:rPr>
          <w:rFonts w:ascii="宋体" w:hAnsi="宋体" w:eastAsia="宋体"/>
          <w:b/>
          <w:bCs/>
          <w:sz w:val="36"/>
          <w:szCs w:val="36"/>
        </w:rPr>
      </w:pPr>
      <w:r>
        <w:rPr>
          <w:rFonts w:hint="eastAsia" w:ascii="宋体" w:hAnsi="宋体" w:eastAsia="宋体"/>
          <w:b/>
          <w:bCs/>
          <w:sz w:val="36"/>
          <w:szCs w:val="36"/>
        </w:rPr>
        <w:t>202</w:t>
      </w:r>
      <w:r>
        <w:rPr>
          <w:rFonts w:hint="eastAsia" w:ascii="宋体" w:hAnsi="宋体" w:eastAsia="宋体"/>
          <w:b/>
          <w:bCs/>
          <w:sz w:val="36"/>
          <w:szCs w:val="36"/>
          <w:lang w:val="en-US" w:eastAsia="zh-CN"/>
        </w:rPr>
        <w:t>6</w:t>
      </w:r>
      <w:r>
        <w:rPr>
          <w:rFonts w:hint="eastAsia" w:ascii="宋体" w:hAnsi="宋体" w:eastAsia="宋体"/>
          <w:b/>
          <w:bCs/>
          <w:sz w:val="36"/>
          <w:szCs w:val="36"/>
        </w:rPr>
        <w:t>年度</w:t>
      </w:r>
      <w:r>
        <w:rPr>
          <w:rFonts w:hint="eastAsia" w:ascii="宋体" w:hAnsi="宋体" w:eastAsia="宋体"/>
          <w:b/>
          <w:bCs/>
          <w:sz w:val="36"/>
          <w:szCs w:val="36"/>
          <w:lang w:eastAsia="zh-CN"/>
        </w:rPr>
        <w:t>营运</w:t>
      </w:r>
      <w:r>
        <w:rPr>
          <w:rFonts w:hint="eastAsia" w:ascii="宋体" w:hAnsi="宋体" w:eastAsia="宋体"/>
          <w:b/>
          <w:bCs/>
          <w:sz w:val="36"/>
          <w:szCs w:val="36"/>
        </w:rPr>
        <w:t>耗材项目</w:t>
      </w:r>
    </w:p>
    <w:p>
      <w:pPr>
        <w:ind w:firstLine="723"/>
        <w:jc w:val="center"/>
        <w:rPr>
          <w:rFonts w:ascii="宋体" w:hAnsi="宋体" w:eastAsia="宋体"/>
          <w:b/>
          <w:bCs/>
          <w:sz w:val="36"/>
          <w:szCs w:val="36"/>
        </w:rPr>
      </w:pPr>
      <w:r>
        <w:rPr>
          <w:rFonts w:hint="eastAsia" w:ascii="宋体" w:hAnsi="宋体" w:eastAsia="宋体"/>
          <w:b/>
          <w:bCs/>
          <w:sz w:val="36"/>
          <w:szCs w:val="36"/>
        </w:rPr>
        <w:t>投标文件</w:t>
      </w:r>
    </w:p>
    <w:p>
      <w:pPr>
        <w:ind w:firstLine="480"/>
      </w:pPr>
    </w:p>
    <w:p>
      <w:pPr>
        <w:pStyle w:val="2"/>
        <w:ind w:firstLine="480"/>
      </w:pPr>
    </w:p>
    <w:p>
      <w:pPr>
        <w:ind w:firstLine="480"/>
      </w:pPr>
    </w:p>
    <w:p>
      <w:pPr>
        <w:pStyle w:val="2"/>
        <w:ind w:firstLine="480"/>
        <w:rPr>
          <w:rFonts w:hint="eastAsia"/>
        </w:rPr>
      </w:pPr>
    </w:p>
    <w:p>
      <w:pPr>
        <w:ind w:firstLine="480"/>
      </w:pPr>
    </w:p>
    <w:p>
      <w:pPr>
        <w:spacing w:line="540" w:lineRule="auto"/>
        <w:ind w:firstLine="1017" w:firstLineChars="318"/>
        <w:rPr>
          <w:sz w:val="32"/>
          <w:u w:val="single"/>
        </w:rPr>
      </w:pPr>
      <w:r>
        <w:rPr>
          <w:rFonts w:hint="eastAsia"/>
          <w:sz w:val="32"/>
        </w:rPr>
        <w:t>招标编号：</w:t>
      </w:r>
      <w:r>
        <w:rPr>
          <w:rFonts w:hint="eastAsia"/>
          <w:sz w:val="32"/>
          <w:u w:val="single"/>
        </w:rPr>
        <w:t xml:space="preserve">                                   </w:t>
      </w:r>
    </w:p>
    <w:p>
      <w:pPr>
        <w:spacing w:line="540" w:lineRule="auto"/>
        <w:ind w:firstLine="1017" w:firstLineChars="318"/>
        <w:rPr>
          <w:sz w:val="32"/>
        </w:rPr>
      </w:pPr>
      <w:r>
        <w:rPr>
          <w:rFonts w:hint="eastAsia"/>
          <w:sz w:val="32"/>
        </w:rPr>
        <w:t>投标单位：</w:t>
      </w:r>
      <w:r>
        <w:rPr>
          <w:rFonts w:hint="eastAsia"/>
          <w:sz w:val="32"/>
          <w:u w:val="single"/>
        </w:rPr>
        <w:t xml:space="preserve">                             （章）</w:t>
      </w:r>
    </w:p>
    <w:p>
      <w:pPr>
        <w:wordWrap w:val="0"/>
        <w:spacing w:line="540" w:lineRule="auto"/>
        <w:ind w:firstLine="1017" w:firstLineChars="318"/>
        <w:rPr>
          <w:sz w:val="32"/>
          <w:u w:val="single"/>
        </w:rPr>
      </w:pPr>
      <w:r>
        <w:rPr>
          <w:rFonts w:hint="eastAsia"/>
          <w:sz w:val="32"/>
        </w:rPr>
        <w:t>法定代表人：</w:t>
      </w:r>
      <w:r>
        <w:rPr>
          <w:rFonts w:hint="eastAsia"/>
          <w:sz w:val="32"/>
          <w:u w:val="single"/>
        </w:rPr>
        <w:t xml:space="preserve">                     （章或签字）</w:t>
      </w:r>
    </w:p>
    <w:p>
      <w:pPr>
        <w:spacing w:line="540" w:lineRule="auto"/>
        <w:ind w:firstLine="1017" w:firstLineChars="318"/>
        <w:rPr>
          <w:sz w:val="32"/>
          <w:u w:val="single"/>
        </w:rPr>
      </w:pPr>
      <w:r>
        <w:rPr>
          <w:rFonts w:hint="eastAsia"/>
          <w:sz w:val="32"/>
        </w:rPr>
        <w:t>联系方式：</w:t>
      </w:r>
      <w:r>
        <w:rPr>
          <w:rFonts w:hint="eastAsia"/>
          <w:sz w:val="32"/>
          <w:u w:val="single"/>
        </w:rPr>
        <w:t xml:space="preserve">                                   </w:t>
      </w:r>
    </w:p>
    <w:p>
      <w:pPr>
        <w:spacing w:line="540" w:lineRule="auto"/>
        <w:ind w:firstLine="1017" w:firstLineChars="318"/>
        <w:rPr>
          <w:sz w:val="32"/>
          <w:u w:val="single"/>
        </w:rPr>
      </w:pPr>
      <w:r>
        <w:rPr>
          <w:rFonts w:hint="eastAsia"/>
          <w:sz w:val="32"/>
        </w:rPr>
        <w:t>联系邮箱：</w:t>
      </w:r>
      <w:r>
        <w:rPr>
          <w:rFonts w:hint="eastAsia"/>
          <w:sz w:val="32"/>
          <w:u w:val="single"/>
        </w:rPr>
        <w:t xml:space="preserve">                                   </w:t>
      </w:r>
    </w:p>
    <w:p>
      <w:pPr>
        <w:pStyle w:val="2"/>
        <w:ind w:firstLine="480"/>
      </w:pPr>
    </w:p>
    <w:p>
      <w:pPr>
        <w:ind w:firstLine="480"/>
      </w:pPr>
    </w:p>
    <w:p>
      <w:pPr>
        <w:pStyle w:val="2"/>
        <w:ind w:firstLine="480"/>
      </w:pPr>
    </w:p>
    <w:p>
      <w:pPr>
        <w:ind w:firstLine="480"/>
      </w:pPr>
    </w:p>
    <w:p>
      <w:pPr>
        <w:pStyle w:val="2"/>
        <w:ind w:firstLine="480"/>
      </w:pPr>
    </w:p>
    <w:p>
      <w:pPr>
        <w:ind w:firstLine="720"/>
        <w:rPr>
          <w:sz w:val="36"/>
          <w:szCs w:val="36"/>
          <w:highlight w:val="white"/>
        </w:rPr>
      </w:pPr>
      <w:bookmarkStart w:id="1" w:name="_Toc10288"/>
      <w:bookmarkStart w:id="2" w:name="_Toc281381182"/>
      <w:bookmarkStart w:id="3" w:name="_Toc5558"/>
      <w:bookmarkStart w:id="4" w:name="_Toc414453322"/>
      <w:bookmarkStart w:id="5" w:name="_Toc81383686"/>
      <w:r>
        <w:rPr>
          <w:rFonts w:hint="eastAsia"/>
          <w:sz w:val="36"/>
          <w:szCs w:val="36"/>
          <w:highlight w:val="white"/>
        </w:rPr>
        <w:br w:type="page"/>
      </w:r>
    </w:p>
    <w:p>
      <w:pPr>
        <w:pStyle w:val="3"/>
      </w:pPr>
      <w:r>
        <w:rPr>
          <w:rFonts w:hint="eastAsia"/>
          <w:highlight w:val="white"/>
        </w:rPr>
        <w:t>附</w:t>
      </w:r>
      <w:r>
        <w:rPr>
          <w:rFonts w:hint="eastAsia" w:ascii="宋体" w:hAnsi="宋体" w:eastAsia="宋体" w:cs="宋体"/>
          <w:highlight w:val="white"/>
        </w:rPr>
        <w:t>件1、投标</w:t>
      </w:r>
      <w:bookmarkEnd w:id="1"/>
      <w:bookmarkEnd w:id="2"/>
      <w:bookmarkEnd w:id="3"/>
      <w:bookmarkEnd w:id="4"/>
      <w:bookmarkEnd w:id="5"/>
      <w:r>
        <w:rPr>
          <w:rFonts w:hint="eastAsia" w:ascii="宋体" w:hAnsi="宋体" w:eastAsia="宋体" w:cs="宋体"/>
          <w:highlight w:val="white"/>
        </w:rPr>
        <w:t>函</w:t>
      </w:r>
    </w:p>
    <w:p>
      <w:pPr>
        <w:ind w:firstLine="480"/>
        <w:rPr>
          <w:rFonts w:hint="eastAsia" w:ascii="宋体" w:hAnsi="宋体" w:eastAsia="宋体" w:cs="宋体"/>
        </w:rPr>
      </w:pPr>
      <w:r>
        <w:rPr>
          <w:rFonts w:hint="eastAsia" w:ascii="宋体" w:hAnsi="宋体" w:eastAsia="宋体" w:cs="宋体"/>
        </w:rPr>
        <w:t>致：江西国光商业连锁股份有限公司</w:t>
      </w:r>
    </w:p>
    <w:p>
      <w:pPr>
        <w:ind w:firstLine="480"/>
        <w:rPr>
          <w:rFonts w:hint="eastAsia" w:ascii="宋体" w:hAnsi="宋体" w:eastAsia="宋体" w:cs="宋体"/>
          <w:bCs/>
          <w:color w:val="000000"/>
          <w:kern w:val="0"/>
          <w:szCs w:val="21"/>
        </w:rPr>
      </w:pPr>
      <w:r>
        <w:rPr>
          <w:rFonts w:hint="eastAsia" w:ascii="宋体" w:hAnsi="宋体" w:eastAsia="宋体" w:cs="宋体"/>
          <w:bCs/>
          <w:color w:val="000000"/>
          <w:kern w:val="0"/>
          <w:szCs w:val="21"/>
        </w:rPr>
        <w:t>我单位收到贵单位</w:t>
      </w:r>
      <w:r>
        <w:rPr>
          <w:rFonts w:hint="eastAsia" w:ascii="宋体" w:hAnsi="宋体" w:eastAsia="宋体" w:cs="宋体"/>
          <w:bCs/>
          <w:color w:val="000000"/>
          <w:kern w:val="0"/>
          <w:szCs w:val="21"/>
          <w:u w:val="single"/>
        </w:rPr>
        <w:t xml:space="preserve">              </w:t>
      </w:r>
      <w:r>
        <w:rPr>
          <w:rFonts w:hint="eastAsia" w:ascii="宋体" w:hAnsi="宋体" w:eastAsia="宋体" w:cs="宋体"/>
          <w:bCs/>
          <w:color w:val="000000"/>
          <w:kern w:val="0"/>
          <w:szCs w:val="21"/>
        </w:rPr>
        <w:t>(项目编号）招标文件，经详细研究，我们决定参加该项目产品招标活动并投标。为此，我方郑重声明以下诸点，并负法律责任。</w:t>
      </w:r>
    </w:p>
    <w:p>
      <w:pPr>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bCs/>
          <w:color w:val="000000"/>
          <w:kern w:val="0"/>
          <w:szCs w:val="21"/>
        </w:rPr>
        <w:t>愿意按照招标文件中的一切要求，且将会按照招标文件要求提供招标产品及技术服务及相关的一切材料文件；</w:t>
      </w:r>
    </w:p>
    <w:p>
      <w:pPr>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bCs/>
          <w:color w:val="000000"/>
          <w:kern w:val="0"/>
          <w:szCs w:val="21"/>
        </w:rPr>
        <w:t>我司提交的投标文件，正本一份，副本一份；</w:t>
      </w:r>
    </w:p>
    <w:p>
      <w:pPr>
        <w:ind w:firstLine="480"/>
        <w:rPr>
          <w:rFonts w:hint="eastAsia" w:ascii="宋体" w:hAnsi="宋体" w:eastAsia="宋体" w:cs="宋体"/>
          <w:bCs/>
          <w:color w:val="000000"/>
          <w:kern w:val="0"/>
          <w:szCs w:val="21"/>
        </w:rPr>
      </w:pPr>
      <w:r>
        <w:rPr>
          <w:rFonts w:hint="eastAsia" w:ascii="宋体" w:hAnsi="宋体" w:eastAsia="宋体" w:cs="宋体"/>
          <w:bCs/>
          <w:color w:val="000000"/>
          <w:kern w:val="0"/>
          <w:szCs w:val="21"/>
        </w:rPr>
        <w:t>3、如果我司的投标文件被接受，我司将履行招标文件中规定的每一项要求，按期、按质、按量完成任务；</w:t>
      </w:r>
    </w:p>
    <w:p>
      <w:pPr>
        <w:ind w:firstLine="480"/>
        <w:rPr>
          <w:rFonts w:hint="eastAsia" w:ascii="宋体" w:hAnsi="宋体" w:eastAsia="宋体" w:cs="宋体"/>
          <w:bCs/>
          <w:color w:val="000000"/>
          <w:kern w:val="0"/>
          <w:szCs w:val="21"/>
        </w:rPr>
      </w:pPr>
      <w:r>
        <w:rPr>
          <w:rFonts w:hint="eastAsia" w:ascii="宋体" w:hAnsi="宋体" w:eastAsia="宋体" w:cs="宋体"/>
          <w:bCs/>
          <w:color w:val="000000"/>
          <w:kern w:val="0"/>
          <w:szCs w:val="21"/>
        </w:rPr>
        <w:t>4、我司理解，最低报价不是中标的唯一条件，贵单位有选择投标者中标的权力；</w:t>
      </w:r>
    </w:p>
    <w:p>
      <w:pPr>
        <w:ind w:firstLine="480"/>
        <w:rPr>
          <w:rFonts w:hint="eastAsia" w:ascii="宋体" w:hAnsi="宋体" w:eastAsia="宋体" w:cs="宋体"/>
          <w:bCs/>
          <w:color w:val="000000"/>
          <w:kern w:val="0"/>
          <w:szCs w:val="21"/>
        </w:rPr>
      </w:pPr>
      <w:r>
        <w:rPr>
          <w:rFonts w:hint="eastAsia" w:ascii="宋体" w:hAnsi="宋体" w:eastAsia="宋体" w:cs="宋体"/>
          <w:bCs/>
          <w:color w:val="000000"/>
          <w:kern w:val="0"/>
          <w:szCs w:val="21"/>
        </w:rPr>
        <w:t>5、我司愿按</w:t>
      </w:r>
      <w:r>
        <w:rPr>
          <w:rFonts w:hint="eastAsia" w:ascii="宋体" w:hAnsi="宋体" w:eastAsia="宋体" w:cs="宋体"/>
          <w:szCs w:val="24"/>
        </w:rPr>
        <w:t>《中华人民共和国</w:t>
      </w:r>
      <w:r>
        <w:rPr>
          <w:rFonts w:hint="eastAsia" w:ascii="宋体" w:hAnsi="宋体" w:eastAsia="宋体" w:cs="宋体"/>
          <w:color w:val="000000"/>
          <w:szCs w:val="24"/>
          <w:lang w:eastAsia="zh-CN"/>
        </w:rPr>
        <w:t>民法典</w:t>
      </w:r>
      <w:r>
        <w:rPr>
          <w:rFonts w:hint="eastAsia" w:ascii="宋体" w:hAnsi="宋体" w:eastAsia="宋体" w:cs="宋体"/>
          <w:bCs/>
          <w:color w:val="000000"/>
          <w:kern w:val="0"/>
          <w:szCs w:val="21"/>
        </w:rPr>
        <w:t>》及相关法律法规履行自己的全部责任；</w:t>
      </w:r>
    </w:p>
    <w:p>
      <w:pPr>
        <w:ind w:firstLine="480"/>
        <w:rPr>
          <w:rFonts w:hint="eastAsia" w:ascii="宋体" w:hAnsi="宋体" w:eastAsia="宋体" w:cs="宋体"/>
          <w:bCs/>
          <w:color w:val="000000"/>
          <w:kern w:val="0"/>
          <w:szCs w:val="21"/>
        </w:rPr>
      </w:pPr>
      <w:r>
        <w:rPr>
          <w:rFonts w:hint="eastAsia" w:ascii="宋体" w:hAnsi="宋体" w:eastAsia="宋体" w:cs="宋体"/>
          <w:bCs/>
          <w:color w:val="000000"/>
          <w:kern w:val="0"/>
          <w:szCs w:val="21"/>
        </w:rPr>
        <w:t>6、我司同意按招标文件规定交纳投标保证金，遵守贵单位有关招标的各项规定；</w:t>
      </w:r>
    </w:p>
    <w:p>
      <w:pPr>
        <w:ind w:firstLine="480"/>
        <w:rPr>
          <w:rFonts w:hint="eastAsia" w:ascii="宋体" w:hAnsi="宋体" w:eastAsia="宋体" w:cs="宋体"/>
          <w:bCs/>
          <w:color w:val="000000"/>
          <w:kern w:val="0"/>
          <w:szCs w:val="21"/>
        </w:rPr>
      </w:pPr>
      <w:r>
        <w:rPr>
          <w:rFonts w:hint="eastAsia" w:ascii="宋体" w:hAnsi="宋体" w:eastAsia="宋体" w:cs="宋体"/>
          <w:bCs/>
          <w:color w:val="000000"/>
          <w:kern w:val="0"/>
          <w:szCs w:val="21"/>
        </w:rPr>
        <w:t>7、我司的投标文件在投标截止日后</w:t>
      </w:r>
      <w:r>
        <w:rPr>
          <w:rFonts w:hint="eastAsia" w:ascii="宋体" w:hAnsi="宋体" w:eastAsia="宋体" w:cs="宋体"/>
          <w:bCs/>
          <w:color w:val="000000"/>
          <w:kern w:val="0"/>
          <w:szCs w:val="21"/>
          <w:lang w:val="en-US" w:eastAsia="zh-CN"/>
        </w:rPr>
        <w:t>60</w:t>
      </w:r>
      <w:r>
        <w:rPr>
          <w:rFonts w:hint="eastAsia" w:ascii="宋体" w:hAnsi="宋体" w:eastAsia="宋体" w:cs="宋体"/>
          <w:bCs/>
          <w:color w:val="000000"/>
          <w:kern w:val="0"/>
          <w:szCs w:val="21"/>
        </w:rPr>
        <w:t>个工作日内有效；</w:t>
      </w:r>
    </w:p>
    <w:p>
      <w:pPr>
        <w:ind w:firstLine="480"/>
        <w:rPr>
          <w:rFonts w:hint="eastAsia" w:ascii="宋体" w:hAnsi="宋体" w:eastAsia="宋体" w:cs="宋体"/>
          <w:bCs/>
          <w:color w:val="000000"/>
          <w:kern w:val="0"/>
          <w:szCs w:val="21"/>
        </w:rPr>
      </w:pPr>
      <w:r>
        <w:rPr>
          <w:rFonts w:hint="eastAsia" w:ascii="宋体" w:hAnsi="宋体" w:eastAsia="宋体" w:cs="宋体"/>
          <w:bCs/>
          <w:color w:val="000000"/>
          <w:kern w:val="0"/>
          <w:szCs w:val="21"/>
        </w:rPr>
        <w:t>8、所有关于本标书的函电，请按下列地址联系。</w:t>
      </w:r>
    </w:p>
    <w:p>
      <w:pPr>
        <w:ind w:firstLine="480"/>
        <w:rPr>
          <w:rFonts w:hint="eastAsia" w:ascii="宋体" w:hAnsi="宋体" w:eastAsia="宋体" w:cs="宋体"/>
        </w:rPr>
      </w:pPr>
      <w:r>
        <w:rPr>
          <w:rFonts w:hint="eastAsia" w:ascii="宋体" w:hAnsi="宋体" w:eastAsia="宋体" w:cs="宋体"/>
        </w:rPr>
        <w:t xml:space="preserve">投标单位全称：                                </w:t>
      </w:r>
    </w:p>
    <w:p>
      <w:pPr>
        <w:ind w:firstLine="480"/>
        <w:rPr>
          <w:rFonts w:hint="eastAsia" w:ascii="宋体" w:hAnsi="宋体" w:eastAsia="宋体" w:cs="宋体"/>
        </w:rPr>
      </w:pPr>
      <w:r>
        <w:rPr>
          <w:rFonts w:hint="eastAsia" w:ascii="宋体" w:hAnsi="宋体" w:eastAsia="宋体" w:cs="宋体"/>
        </w:rPr>
        <w:t xml:space="preserve">地址：                                        </w:t>
      </w:r>
    </w:p>
    <w:p>
      <w:pPr>
        <w:ind w:firstLine="480"/>
        <w:rPr>
          <w:rFonts w:hint="eastAsia" w:ascii="宋体" w:hAnsi="宋体" w:eastAsia="宋体" w:cs="宋体"/>
        </w:rPr>
      </w:pPr>
      <w:r>
        <w:rPr>
          <w:rFonts w:hint="eastAsia" w:ascii="宋体" w:hAnsi="宋体" w:eastAsia="宋体" w:cs="宋体"/>
        </w:rPr>
        <w:t xml:space="preserve">开户银行：                                    </w:t>
      </w:r>
    </w:p>
    <w:p>
      <w:pPr>
        <w:ind w:firstLine="480"/>
        <w:rPr>
          <w:rFonts w:hint="eastAsia" w:ascii="宋体" w:hAnsi="宋体" w:eastAsia="宋体" w:cs="宋体"/>
        </w:rPr>
      </w:pPr>
      <w:r>
        <w:rPr>
          <w:rFonts w:hint="eastAsia" w:ascii="宋体" w:hAnsi="宋体" w:eastAsia="宋体" w:cs="宋体"/>
        </w:rPr>
        <w:t xml:space="preserve">帐号：                                        </w:t>
      </w:r>
    </w:p>
    <w:p>
      <w:pPr>
        <w:ind w:firstLine="480"/>
        <w:rPr>
          <w:rFonts w:hint="eastAsia" w:ascii="宋体" w:hAnsi="宋体" w:eastAsia="宋体" w:cs="宋体"/>
        </w:rPr>
      </w:pPr>
      <w:r>
        <w:rPr>
          <w:rFonts w:hint="eastAsia" w:ascii="宋体" w:hAnsi="宋体" w:eastAsia="宋体" w:cs="宋体"/>
        </w:rPr>
        <w:t xml:space="preserve">电话：                                        </w:t>
      </w:r>
    </w:p>
    <w:p>
      <w:pPr>
        <w:ind w:firstLine="480"/>
        <w:rPr>
          <w:rFonts w:hint="eastAsia" w:ascii="宋体" w:hAnsi="宋体" w:eastAsia="宋体" w:cs="宋体"/>
        </w:rPr>
      </w:pPr>
      <w:r>
        <w:rPr>
          <w:rFonts w:hint="eastAsia" w:ascii="宋体" w:hAnsi="宋体" w:eastAsia="宋体" w:cs="宋体"/>
        </w:rPr>
        <w:t xml:space="preserve">传真：                                        </w:t>
      </w:r>
    </w:p>
    <w:p>
      <w:pPr>
        <w:ind w:firstLine="480"/>
        <w:rPr>
          <w:rFonts w:hint="eastAsia" w:ascii="宋体" w:hAnsi="宋体" w:eastAsia="宋体" w:cs="宋体"/>
        </w:rPr>
      </w:pPr>
      <w:r>
        <w:rPr>
          <w:rFonts w:hint="eastAsia" w:ascii="宋体" w:hAnsi="宋体" w:eastAsia="宋体" w:cs="宋体"/>
        </w:rPr>
        <w:t xml:space="preserve">邮编：                                         </w:t>
      </w:r>
    </w:p>
    <w:p>
      <w:pPr>
        <w:ind w:firstLine="480"/>
        <w:rPr>
          <w:rFonts w:hint="eastAsia" w:ascii="宋体" w:hAnsi="宋体" w:eastAsia="宋体" w:cs="宋体"/>
        </w:rPr>
      </w:pPr>
      <w:r>
        <w:rPr>
          <w:rFonts w:hint="eastAsia" w:ascii="宋体" w:hAnsi="宋体" w:eastAsia="宋体" w:cs="宋体"/>
        </w:rPr>
        <w:t xml:space="preserve">授权代表（签字）：                             </w:t>
      </w:r>
    </w:p>
    <w:p>
      <w:pPr>
        <w:ind w:firstLine="480"/>
        <w:rPr>
          <w:rFonts w:hint="eastAsia" w:ascii="宋体" w:hAnsi="宋体" w:eastAsia="宋体" w:cs="宋体"/>
        </w:rPr>
      </w:pPr>
    </w:p>
    <w:p>
      <w:pPr>
        <w:ind w:firstLine="480"/>
        <w:rPr>
          <w:rFonts w:hint="eastAsia" w:ascii="宋体" w:hAnsi="宋体" w:eastAsia="宋体" w:cs="宋体"/>
        </w:rPr>
      </w:pPr>
      <w:r>
        <w:rPr>
          <w:rFonts w:hint="eastAsia" w:ascii="宋体" w:hAnsi="宋体" w:eastAsia="宋体" w:cs="宋体"/>
        </w:rPr>
        <w:t xml:space="preserve">                                                    投标单位（公章）</w:t>
      </w:r>
    </w:p>
    <w:p>
      <w:pPr>
        <w:ind w:firstLine="480"/>
        <w:rPr>
          <w:rFonts w:hint="eastAsia" w:ascii="宋体" w:hAnsi="宋体" w:eastAsia="宋体" w:cs="宋体"/>
        </w:rPr>
      </w:pPr>
    </w:p>
    <w:p>
      <w:pPr>
        <w:ind w:firstLine="48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ind w:firstLine="480"/>
        <w:rPr>
          <w:rFonts w:hint="eastAsia" w:ascii="宋体" w:hAnsi="宋体" w:eastAsia="宋体" w:cs="宋体"/>
        </w:rPr>
      </w:pPr>
      <w:r>
        <w:rPr>
          <w:rFonts w:hint="eastAsia" w:ascii="宋体" w:hAnsi="宋体" w:eastAsia="宋体" w:cs="宋体"/>
        </w:rPr>
        <w:br w:type="page"/>
      </w:r>
    </w:p>
    <w:p>
      <w:pPr>
        <w:pStyle w:val="3"/>
      </w:pPr>
      <w:r>
        <w:rPr>
          <w:rFonts w:hint="eastAsia"/>
        </w:rPr>
        <w:t>附件2、法定代表人授权书格式</w:t>
      </w:r>
    </w:p>
    <w:p>
      <w:pPr>
        <w:ind w:firstLine="480"/>
        <w:rPr>
          <w:rFonts w:hint="eastAsia" w:ascii="宋体" w:hAnsi="宋体" w:eastAsia="宋体" w:cs="宋体"/>
          <w:sz w:val="24"/>
          <w:szCs w:val="24"/>
        </w:rPr>
      </w:pPr>
      <w:r>
        <w:rPr>
          <w:rFonts w:hint="eastAsia" w:ascii="宋体" w:hAnsi="宋体" w:eastAsia="宋体" w:cs="宋体"/>
          <w:sz w:val="24"/>
          <w:szCs w:val="24"/>
        </w:rPr>
        <w:t>致：江西国光商业连锁股份有限公司</w:t>
      </w:r>
    </w:p>
    <w:p>
      <w:pPr>
        <w:ind w:firstLine="48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现委派</w:t>
      </w:r>
      <w:r>
        <w:rPr>
          <w:rFonts w:hint="eastAsia" w:ascii="宋体" w:hAnsi="宋体" w:eastAsia="宋体" w:cs="宋体"/>
          <w:bCs/>
          <w:color w:val="000000"/>
          <w:kern w:val="0"/>
          <w:sz w:val="24"/>
          <w:szCs w:val="24"/>
          <w:u w:val="single"/>
        </w:rPr>
        <w:t xml:space="preserve">          </w:t>
      </w:r>
      <w:r>
        <w:rPr>
          <w:rFonts w:hint="eastAsia" w:ascii="宋体" w:hAnsi="宋体" w:eastAsia="宋体" w:cs="宋体"/>
          <w:bCs/>
          <w:color w:val="000000"/>
          <w:kern w:val="0"/>
          <w:sz w:val="24"/>
          <w:szCs w:val="24"/>
        </w:rPr>
        <w:t xml:space="preserve"> 身份证号码：</w:t>
      </w:r>
      <w:r>
        <w:rPr>
          <w:rFonts w:hint="eastAsia" w:ascii="宋体" w:hAnsi="宋体" w:eastAsia="宋体" w:cs="宋体"/>
          <w:bCs/>
          <w:color w:val="000000"/>
          <w:kern w:val="0"/>
          <w:sz w:val="24"/>
          <w:szCs w:val="24"/>
          <w:u w:val="single"/>
        </w:rPr>
        <w:t xml:space="preserve">                      </w:t>
      </w:r>
      <w:r>
        <w:rPr>
          <w:rFonts w:hint="eastAsia" w:ascii="宋体" w:hAnsi="宋体" w:eastAsia="宋体" w:cs="宋体"/>
          <w:bCs/>
          <w:color w:val="000000"/>
          <w:kern w:val="0"/>
          <w:sz w:val="24"/>
          <w:szCs w:val="24"/>
        </w:rPr>
        <w:t>职务：</w:t>
      </w:r>
      <w:r>
        <w:rPr>
          <w:rFonts w:hint="eastAsia" w:ascii="宋体" w:hAnsi="宋体" w:eastAsia="宋体" w:cs="宋体"/>
          <w:bCs/>
          <w:color w:val="000000"/>
          <w:kern w:val="0"/>
          <w:sz w:val="24"/>
          <w:szCs w:val="24"/>
          <w:u w:val="single"/>
        </w:rPr>
        <w:t xml:space="preserve">           </w:t>
      </w:r>
      <w:r>
        <w:rPr>
          <w:rFonts w:hint="eastAsia" w:ascii="宋体" w:hAnsi="宋体" w:eastAsia="宋体" w:cs="宋体"/>
          <w:bCs/>
          <w:color w:val="000000"/>
          <w:kern w:val="0"/>
          <w:sz w:val="24"/>
          <w:szCs w:val="24"/>
        </w:rPr>
        <w:t>参加贵单位组织的</w:t>
      </w:r>
      <w:r>
        <w:rPr>
          <w:rFonts w:hint="eastAsia" w:ascii="宋体" w:hAnsi="宋体" w:eastAsia="宋体" w:cs="宋体"/>
          <w:bCs/>
          <w:color w:val="000000"/>
          <w:kern w:val="0"/>
          <w:sz w:val="24"/>
          <w:szCs w:val="24"/>
          <w:u w:val="single"/>
        </w:rPr>
        <w:t xml:space="preserve">                     （</w:t>
      </w:r>
      <w:r>
        <w:rPr>
          <w:rFonts w:hint="eastAsia" w:ascii="宋体" w:hAnsi="宋体" w:eastAsia="宋体" w:cs="宋体"/>
          <w:bCs/>
          <w:color w:val="000000"/>
          <w:kern w:val="0"/>
          <w:sz w:val="24"/>
          <w:szCs w:val="24"/>
        </w:rPr>
        <w:t>项目编号）招标活动，全权代表我单位处理招标活动中的一切事宜。</w:t>
      </w:r>
    </w:p>
    <w:p>
      <w:pPr>
        <w:ind w:firstLine="48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本授权有效期：</w:t>
      </w:r>
      <w:r>
        <w:rPr>
          <w:rFonts w:hint="eastAsia" w:ascii="宋体" w:hAnsi="宋体" w:eastAsia="宋体" w:cs="宋体"/>
          <w:bCs/>
          <w:color w:val="000000"/>
          <w:kern w:val="0"/>
          <w:sz w:val="24"/>
          <w:szCs w:val="24"/>
          <w:u w:val="single"/>
        </w:rPr>
        <w:t xml:space="preserve">     </w:t>
      </w:r>
      <w:r>
        <w:rPr>
          <w:rFonts w:hint="eastAsia" w:ascii="宋体" w:hAnsi="宋体" w:eastAsia="宋体" w:cs="宋体"/>
          <w:bCs/>
          <w:color w:val="000000"/>
          <w:kern w:val="0"/>
          <w:sz w:val="24"/>
          <w:szCs w:val="24"/>
        </w:rPr>
        <w:t>年</w:t>
      </w:r>
      <w:r>
        <w:rPr>
          <w:rFonts w:hint="eastAsia" w:ascii="宋体" w:hAnsi="宋体" w:eastAsia="宋体" w:cs="宋体"/>
          <w:bCs/>
          <w:color w:val="000000"/>
          <w:kern w:val="0"/>
          <w:sz w:val="24"/>
          <w:szCs w:val="24"/>
          <w:u w:val="single"/>
        </w:rPr>
        <w:t xml:space="preserve">   </w:t>
      </w:r>
      <w:r>
        <w:rPr>
          <w:rFonts w:hint="eastAsia" w:ascii="宋体" w:hAnsi="宋体" w:eastAsia="宋体" w:cs="宋体"/>
          <w:bCs/>
          <w:color w:val="000000"/>
          <w:kern w:val="0"/>
          <w:sz w:val="24"/>
          <w:szCs w:val="24"/>
        </w:rPr>
        <w:t>月</w:t>
      </w:r>
      <w:r>
        <w:rPr>
          <w:rFonts w:hint="eastAsia" w:ascii="宋体" w:hAnsi="宋体" w:eastAsia="宋体" w:cs="宋体"/>
          <w:bCs/>
          <w:color w:val="000000"/>
          <w:kern w:val="0"/>
          <w:sz w:val="24"/>
          <w:szCs w:val="24"/>
          <w:u w:val="single"/>
        </w:rPr>
        <w:t xml:space="preserve">   </w:t>
      </w:r>
      <w:r>
        <w:rPr>
          <w:rFonts w:hint="eastAsia" w:ascii="宋体" w:hAnsi="宋体" w:eastAsia="宋体" w:cs="宋体"/>
          <w:bCs/>
          <w:color w:val="000000"/>
          <w:kern w:val="0"/>
          <w:sz w:val="24"/>
          <w:szCs w:val="24"/>
        </w:rPr>
        <w:t>日至</w:t>
      </w:r>
      <w:r>
        <w:rPr>
          <w:rFonts w:hint="eastAsia" w:ascii="宋体" w:hAnsi="宋体" w:eastAsia="宋体" w:cs="宋体"/>
          <w:bCs/>
          <w:color w:val="000000"/>
          <w:kern w:val="0"/>
          <w:sz w:val="24"/>
          <w:szCs w:val="24"/>
          <w:u w:val="single"/>
        </w:rPr>
        <w:t xml:space="preserve">     </w:t>
      </w:r>
      <w:r>
        <w:rPr>
          <w:rFonts w:hint="eastAsia" w:ascii="宋体" w:hAnsi="宋体" w:eastAsia="宋体" w:cs="宋体"/>
          <w:bCs/>
          <w:color w:val="000000"/>
          <w:kern w:val="0"/>
          <w:sz w:val="24"/>
          <w:szCs w:val="24"/>
        </w:rPr>
        <w:t>年</w:t>
      </w:r>
      <w:r>
        <w:rPr>
          <w:rFonts w:hint="eastAsia" w:ascii="宋体" w:hAnsi="宋体" w:eastAsia="宋体" w:cs="宋体"/>
          <w:bCs/>
          <w:color w:val="000000"/>
          <w:kern w:val="0"/>
          <w:sz w:val="24"/>
          <w:szCs w:val="24"/>
          <w:u w:val="single"/>
        </w:rPr>
        <w:t xml:space="preserve">   </w:t>
      </w:r>
      <w:r>
        <w:rPr>
          <w:rFonts w:hint="eastAsia" w:ascii="宋体" w:hAnsi="宋体" w:eastAsia="宋体" w:cs="宋体"/>
          <w:bCs/>
          <w:color w:val="000000"/>
          <w:kern w:val="0"/>
          <w:sz w:val="24"/>
          <w:szCs w:val="24"/>
        </w:rPr>
        <w:t>月</w:t>
      </w:r>
      <w:r>
        <w:rPr>
          <w:rFonts w:hint="eastAsia" w:ascii="宋体" w:hAnsi="宋体" w:eastAsia="宋体" w:cs="宋体"/>
          <w:bCs/>
          <w:color w:val="000000"/>
          <w:kern w:val="0"/>
          <w:sz w:val="24"/>
          <w:szCs w:val="24"/>
          <w:u w:val="single"/>
        </w:rPr>
        <w:t xml:space="preserve">   </w:t>
      </w:r>
      <w:r>
        <w:rPr>
          <w:rFonts w:hint="eastAsia" w:ascii="宋体" w:hAnsi="宋体" w:eastAsia="宋体" w:cs="宋体"/>
          <w:bCs/>
          <w:color w:val="000000"/>
          <w:kern w:val="0"/>
          <w:sz w:val="24"/>
          <w:szCs w:val="24"/>
        </w:rPr>
        <w:t>日</w:t>
      </w:r>
    </w:p>
    <w:p>
      <w:pPr>
        <w:ind w:firstLine="48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授权单位名称：</w:t>
      </w:r>
    </w:p>
    <w:p>
      <w:pPr>
        <w:pStyle w:val="2"/>
        <w:ind w:firstLine="480"/>
        <w:rPr>
          <w:rFonts w:hint="eastAsia" w:ascii="宋体" w:hAnsi="宋体" w:eastAsia="宋体" w:cs="宋体"/>
          <w:sz w:val="24"/>
          <w:szCs w:val="24"/>
        </w:rPr>
      </w:pPr>
    </w:p>
    <w:p>
      <w:pPr>
        <w:ind w:firstLine="480"/>
        <w:rPr>
          <w:rFonts w:hint="eastAsia" w:ascii="宋体" w:hAnsi="宋体" w:eastAsia="宋体" w:cs="宋体"/>
          <w:bCs/>
          <w:sz w:val="24"/>
          <w:szCs w:val="24"/>
        </w:rPr>
      </w:pPr>
      <w:r>
        <w:rPr>
          <w:rFonts w:hint="eastAsia" w:ascii="宋体" w:hAnsi="宋体" w:eastAsia="宋体" w:cs="宋体"/>
          <w:bCs/>
          <w:sz w:val="24"/>
          <w:szCs w:val="24"/>
        </w:rPr>
        <w:t>法定代表人（盖章）：</w:t>
      </w:r>
    </w:p>
    <w:p>
      <w:pPr>
        <w:pStyle w:val="2"/>
        <w:ind w:firstLine="480"/>
        <w:rPr>
          <w:rFonts w:hint="eastAsia" w:ascii="宋体" w:hAnsi="宋体" w:eastAsia="宋体" w:cs="宋体"/>
          <w:sz w:val="24"/>
          <w:szCs w:val="24"/>
        </w:rPr>
      </w:pPr>
    </w:p>
    <w:p>
      <w:pPr>
        <w:ind w:firstLine="480"/>
        <w:rPr>
          <w:rFonts w:hint="eastAsia" w:ascii="宋体" w:hAnsi="宋体" w:eastAsia="宋体" w:cs="宋体"/>
          <w:bCs/>
          <w:sz w:val="24"/>
          <w:szCs w:val="24"/>
        </w:rPr>
      </w:pPr>
      <w:r>
        <w:rPr>
          <w:rFonts w:hint="eastAsia" w:ascii="宋体" w:hAnsi="宋体" w:eastAsia="宋体" w:cs="宋体"/>
          <w:bCs/>
          <w:sz w:val="24"/>
          <w:szCs w:val="24"/>
        </w:rPr>
        <w:t>被授权人签字（盖章）：</w:t>
      </w:r>
    </w:p>
    <w:p>
      <w:pPr>
        <w:pStyle w:val="2"/>
        <w:ind w:firstLine="480"/>
        <w:rPr>
          <w:rFonts w:hint="eastAsia" w:ascii="宋体" w:hAnsi="宋体" w:eastAsia="宋体" w:cs="宋体"/>
          <w:sz w:val="24"/>
          <w:szCs w:val="24"/>
        </w:rPr>
      </w:pPr>
    </w:p>
    <w:p>
      <w:pPr>
        <w:ind w:firstLine="480"/>
        <w:rPr>
          <w:rFonts w:hint="eastAsia" w:ascii="宋体" w:hAnsi="宋体" w:eastAsia="宋体" w:cs="宋体"/>
          <w:bCs/>
          <w:sz w:val="24"/>
          <w:szCs w:val="24"/>
        </w:rPr>
      </w:pPr>
      <w:r>
        <w:rPr>
          <w:rFonts w:hint="eastAsia" w:ascii="宋体" w:hAnsi="宋体" w:eastAsia="宋体" w:cs="宋体"/>
          <w:bCs/>
          <w:sz w:val="24"/>
          <w:szCs w:val="24"/>
        </w:rPr>
        <w:t>授权日期：</w:t>
      </w:r>
    </w:p>
    <w:p>
      <w:pPr>
        <w:pStyle w:val="2"/>
        <w:ind w:firstLine="480"/>
        <w:rPr>
          <w:rFonts w:hint="eastAsia" w:ascii="宋体" w:hAnsi="宋体" w:eastAsia="宋体" w:cs="宋体"/>
          <w:sz w:val="24"/>
          <w:szCs w:val="24"/>
        </w:rPr>
      </w:pPr>
    </w:p>
    <w:tbl>
      <w:tblPr>
        <w:tblStyle w:val="21"/>
        <w:tblW w:w="8874"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73" w:hRule="atLeast"/>
        </w:trPr>
        <w:tc>
          <w:tcPr>
            <w:tcW w:w="8874" w:type="dxa"/>
          </w:tcPr>
          <w:p>
            <w:pPr>
              <w:ind w:firstLine="480"/>
              <w:rPr>
                <w:rFonts w:hint="eastAsia" w:ascii="宋体" w:hAnsi="宋体" w:eastAsia="宋体" w:cs="宋体"/>
                <w:sz w:val="24"/>
                <w:szCs w:val="24"/>
                <w:u w:val="single"/>
              </w:rPr>
            </w:pPr>
            <w:r>
              <w:rPr>
                <w:rFonts w:hint="eastAsia" w:ascii="宋体" w:hAnsi="宋体" w:eastAsia="宋体" w:cs="宋体"/>
                <w:sz w:val="24"/>
                <w:szCs w:val="24"/>
              </w:rPr>
              <w:t>法定代表人身份证正反面粘贴处：</w:t>
            </w:r>
          </w:p>
          <w:p>
            <w:pPr>
              <w:ind w:firstLine="480"/>
              <w:rPr>
                <w:rFonts w:hint="eastAsia" w:ascii="宋体" w:hAnsi="宋体" w:eastAsia="宋体" w:cs="宋体"/>
                <w:sz w:val="24"/>
                <w:szCs w:val="24"/>
                <w:u w:val="single"/>
              </w:rPr>
            </w:pP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r>
              <w:rPr>
                <w:rFonts w:hint="eastAsia" w:ascii="宋体" w:hAnsi="宋体" w:eastAsia="宋体" w:cs="宋体"/>
                <w:sz w:val="24"/>
                <w:szCs w:val="24"/>
              </w:rPr>
              <w:t>被授权人身份证正反面粘贴处：</w:t>
            </w:r>
          </w:p>
          <w:p>
            <w:pPr>
              <w:pStyle w:val="2"/>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pStyle w:val="2"/>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pStyle w:val="2"/>
              <w:ind w:firstLine="480"/>
              <w:rPr>
                <w:rFonts w:hint="eastAsia" w:ascii="宋体" w:hAnsi="宋体" w:eastAsia="宋体" w:cs="宋体"/>
                <w:sz w:val="24"/>
                <w:szCs w:val="24"/>
              </w:rPr>
            </w:pPr>
          </w:p>
        </w:tc>
      </w:tr>
    </w:tbl>
    <w:p>
      <w:pPr>
        <w:ind w:firstLine="720"/>
        <w:rPr>
          <w:sz w:val="36"/>
          <w:szCs w:val="36"/>
        </w:rPr>
      </w:pPr>
      <w:r>
        <w:rPr>
          <w:rFonts w:hint="eastAsia"/>
          <w:sz w:val="36"/>
          <w:szCs w:val="36"/>
        </w:rPr>
        <w:br w:type="page"/>
      </w:r>
    </w:p>
    <w:p>
      <w:pPr>
        <w:pStyle w:val="3"/>
      </w:pPr>
      <w:r>
        <w:rPr>
          <w:rFonts w:hint="eastAsia" w:ascii="宋体" w:hAnsi="宋体" w:eastAsia="宋体" w:cs="宋体"/>
        </w:rPr>
        <w:t>附件3、业绩</w:t>
      </w:r>
      <w:r>
        <w:rPr>
          <w:rFonts w:hint="eastAsia"/>
        </w:rPr>
        <w:t>展示</w:t>
      </w:r>
    </w:p>
    <w:tbl>
      <w:tblPr>
        <w:tblStyle w:val="22"/>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490"/>
        <w:gridCol w:w="1517"/>
        <w:gridCol w:w="1622"/>
        <w:gridCol w:w="1624"/>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9" w:type="dxa"/>
          </w:tcPr>
          <w:p>
            <w:pPr>
              <w:pStyle w:val="30"/>
              <w:rPr>
                <w:rFonts w:hint="eastAsia" w:ascii="宋体" w:hAnsi="宋体" w:eastAsia="宋体" w:cs="宋体"/>
                <w:sz w:val="24"/>
                <w:szCs w:val="24"/>
              </w:rPr>
            </w:pPr>
            <w:r>
              <w:rPr>
                <w:rFonts w:hint="eastAsia" w:ascii="宋体" w:hAnsi="宋体" w:eastAsia="宋体" w:cs="宋体"/>
                <w:sz w:val="24"/>
                <w:szCs w:val="24"/>
              </w:rPr>
              <w:t>序号</w:t>
            </w:r>
          </w:p>
        </w:tc>
        <w:tc>
          <w:tcPr>
            <w:tcW w:w="2490" w:type="dxa"/>
          </w:tcPr>
          <w:p>
            <w:pPr>
              <w:pStyle w:val="30"/>
              <w:rPr>
                <w:rFonts w:hint="eastAsia" w:ascii="宋体" w:hAnsi="宋体" w:eastAsia="宋体" w:cs="宋体"/>
                <w:sz w:val="24"/>
                <w:szCs w:val="24"/>
              </w:rPr>
            </w:pPr>
            <w:r>
              <w:rPr>
                <w:rFonts w:hint="eastAsia" w:ascii="宋体" w:hAnsi="宋体" w:eastAsia="宋体" w:cs="宋体"/>
                <w:sz w:val="24"/>
                <w:szCs w:val="24"/>
              </w:rPr>
              <w:t>合作单位</w:t>
            </w:r>
          </w:p>
        </w:tc>
        <w:tc>
          <w:tcPr>
            <w:tcW w:w="1517" w:type="dxa"/>
          </w:tcPr>
          <w:p>
            <w:pPr>
              <w:pStyle w:val="30"/>
              <w:rPr>
                <w:rFonts w:hint="eastAsia" w:ascii="宋体" w:hAnsi="宋体" w:eastAsia="宋体" w:cs="宋体"/>
                <w:sz w:val="24"/>
                <w:szCs w:val="24"/>
              </w:rPr>
            </w:pPr>
            <w:r>
              <w:rPr>
                <w:rFonts w:hint="eastAsia" w:ascii="宋体" w:hAnsi="宋体" w:eastAsia="宋体" w:cs="宋体"/>
                <w:sz w:val="24"/>
                <w:szCs w:val="24"/>
              </w:rPr>
              <w:t>企业类型</w:t>
            </w:r>
          </w:p>
        </w:tc>
        <w:tc>
          <w:tcPr>
            <w:tcW w:w="1622" w:type="dxa"/>
          </w:tcPr>
          <w:p>
            <w:pPr>
              <w:pStyle w:val="30"/>
              <w:rPr>
                <w:rFonts w:hint="eastAsia" w:ascii="宋体" w:hAnsi="宋体" w:eastAsia="宋体" w:cs="宋体"/>
                <w:sz w:val="24"/>
                <w:szCs w:val="24"/>
              </w:rPr>
            </w:pPr>
            <w:r>
              <w:rPr>
                <w:rFonts w:hint="eastAsia" w:ascii="宋体" w:hAnsi="宋体" w:eastAsia="宋体" w:cs="宋体"/>
                <w:sz w:val="24"/>
                <w:szCs w:val="24"/>
              </w:rPr>
              <w:t>合作年限</w:t>
            </w:r>
          </w:p>
        </w:tc>
        <w:tc>
          <w:tcPr>
            <w:tcW w:w="1624" w:type="dxa"/>
          </w:tcPr>
          <w:p>
            <w:pPr>
              <w:pStyle w:val="30"/>
              <w:rPr>
                <w:rFonts w:hint="eastAsia" w:ascii="宋体" w:hAnsi="宋体" w:eastAsia="宋体" w:cs="宋体"/>
                <w:sz w:val="24"/>
                <w:szCs w:val="24"/>
              </w:rPr>
            </w:pPr>
            <w:r>
              <w:rPr>
                <w:rFonts w:hint="eastAsia" w:ascii="宋体" w:hAnsi="宋体" w:eastAsia="宋体" w:cs="宋体"/>
                <w:sz w:val="24"/>
                <w:szCs w:val="24"/>
              </w:rPr>
              <w:t>年营业额</w:t>
            </w:r>
          </w:p>
        </w:tc>
        <w:tc>
          <w:tcPr>
            <w:tcW w:w="1624" w:type="dxa"/>
          </w:tcPr>
          <w:p>
            <w:pPr>
              <w:pStyle w:val="30"/>
              <w:rPr>
                <w:rFonts w:hint="eastAsia" w:ascii="宋体" w:hAnsi="宋体" w:eastAsia="宋体" w:cs="宋体"/>
                <w:sz w:val="24"/>
                <w:szCs w:val="24"/>
              </w:rPr>
            </w:pPr>
            <w:r>
              <w:rPr>
                <w:rFonts w:hint="eastAsia" w:ascii="宋体" w:hAnsi="宋体" w:eastAsia="宋体" w:cs="宋体"/>
                <w:sz w:val="24"/>
                <w:szCs w:val="24"/>
              </w:rPr>
              <w:t>客户评价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9" w:type="dxa"/>
          </w:tcPr>
          <w:p>
            <w:pPr>
              <w:pStyle w:val="30"/>
              <w:rPr>
                <w:rFonts w:hint="eastAsia" w:ascii="宋体" w:hAnsi="宋体" w:eastAsia="宋体" w:cs="宋体"/>
                <w:sz w:val="24"/>
                <w:szCs w:val="24"/>
              </w:rPr>
            </w:pPr>
          </w:p>
        </w:tc>
        <w:tc>
          <w:tcPr>
            <w:tcW w:w="2490" w:type="dxa"/>
          </w:tcPr>
          <w:p>
            <w:pPr>
              <w:pStyle w:val="30"/>
              <w:rPr>
                <w:rFonts w:hint="eastAsia" w:ascii="宋体" w:hAnsi="宋体" w:eastAsia="宋体" w:cs="宋体"/>
                <w:sz w:val="24"/>
                <w:szCs w:val="24"/>
              </w:rPr>
            </w:pPr>
          </w:p>
        </w:tc>
        <w:tc>
          <w:tcPr>
            <w:tcW w:w="1517" w:type="dxa"/>
          </w:tcPr>
          <w:p>
            <w:pPr>
              <w:pStyle w:val="30"/>
              <w:rPr>
                <w:rFonts w:hint="eastAsia" w:ascii="宋体" w:hAnsi="宋体" w:eastAsia="宋体" w:cs="宋体"/>
                <w:sz w:val="24"/>
                <w:szCs w:val="24"/>
              </w:rPr>
            </w:pPr>
          </w:p>
        </w:tc>
        <w:tc>
          <w:tcPr>
            <w:tcW w:w="1622"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9" w:type="dxa"/>
          </w:tcPr>
          <w:p>
            <w:pPr>
              <w:pStyle w:val="30"/>
              <w:rPr>
                <w:rFonts w:hint="eastAsia" w:ascii="宋体" w:hAnsi="宋体" w:eastAsia="宋体" w:cs="宋体"/>
                <w:sz w:val="24"/>
                <w:szCs w:val="24"/>
              </w:rPr>
            </w:pPr>
          </w:p>
        </w:tc>
        <w:tc>
          <w:tcPr>
            <w:tcW w:w="2490" w:type="dxa"/>
          </w:tcPr>
          <w:p>
            <w:pPr>
              <w:pStyle w:val="30"/>
              <w:rPr>
                <w:rFonts w:hint="eastAsia" w:ascii="宋体" w:hAnsi="宋体" w:eastAsia="宋体" w:cs="宋体"/>
                <w:sz w:val="24"/>
                <w:szCs w:val="24"/>
              </w:rPr>
            </w:pPr>
          </w:p>
        </w:tc>
        <w:tc>
          <w:tcPr>
            <w:tcW w:w="1517" w:type="dxa"/>
          </w:tcPr>
          <w:p>
            <w:pPr>
              <w:pStyle w:val="30"/>
              <w:rPr>
                <w:rFonts w:hint="eastAsia" w:ascii="宋体" w:hAnsi="宋体" w:eastAsia="宋体" w:cs="宋体"/>
                <w:sz w:val="24"/>
                <w:szCs w:val="24"/>
              </w:rPr>
            </w:pPr>
          </w:p>
        </w:tc>
        <w:tc>
          <w:tcPr>
            <w:tcW w:w="1622"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9" w:type="dxa"/>
          </w:tcPr>
          <w:p>
            <w:pPr>
              <w:pStyle w:val="30"/>
              <w:rPr>
                <w:rFonts w:hint="eastAsia" w:ascii="宋体" w:hAnsi="宋体" w:eastAsia="宋体" w:cs="宋体"/>
                <w:sz w:val="24"/>
                <w:szCs w:val="24"/>
              </w:rPr>
            </w:pPr>
          </w:p>
        </w:tc>
        <w:tc>
          <w:tcPr>
            <w:tcW w:w="2490" w:type="dxa"/>
          </w:tcPr>
          <w:p>
            <w:pPr>
              <w:pStyle w:val="30"/>
              <w:rPr>
                <w:rFonts w:hint="eastAsia" w:ascii="宋体" w:hAnsi="宋体" w:eastAsia="宋体" w:cs="宋体"/>
                <w:sz w:val="24"/>
                <w:szCs w:val="24"/>
              </w:rPr>
            </w:pPr>
          </w:p>
        </w:tc>
        <w:tc>
          <w:tcPr>
            <w:tcW w:w="1517" w:type="dxa"/>
          </w:tcPr>
          <w:p>
            <w:pPr>
              <w:pStyle w:val="30"/>
              <w:rPr>
                <w:rFonts w:hint="eastAsia" w:ascii="宋体" w:hAnsi="宋体" w:eastAsia="宋体" w:cs="宋体"/>
                <w:sz w:val="24"/>
                <w:szCs w:val="24"/>
              </w:rPr>
            </w:pPr>
          </w:p>
        </w:tc>
        <w:tc>
          <w:tcPr>
            <w:tcW w:w="1622"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9" w:type="dxa"/>
          </w:tcPr>
          <w:p>
            <w:pPr>
              <w:pStyle w:val="30"/>
              <w:rPr>
                <w:rFonts w:hint="eastAsia" w:ascii="宋体" w:hAnsi="宋体" w:eastAsia="宋体" w:cs="宋体"/>
                <w:sz w:val="24"/>
                <w:szCs w:val="24"/>
              </w:rPr>
            </w:pPr>
          </w:p>
        </w:tc>
        <w:tc>
          <w:tcPr>
            <w:tcW w:w="2490" w:type="dxa"/>
          </w:tcPr>
          <w:p>
            <w:pPr>
              <w:pStyle w:val="30"/>
              <w:rPr>
                <w:rFonts w:hint="eastAsia" w:ascii="宋体" w:hAnsi="宋体" w:eastAsia="宋体" w:cs="宋体"/>
                <w:sz w:val="24"/>
                <w:szCs w:val="24"/>
              </w:rPr>
            </w:pPr>
          </w:p>
        </w:tc>
        <w:tc>
          <w:tcPr>
            <w:tcW w:w="1517" w:type="dxa"/>
          </w:tcPr>
          <w:p>
            <w:pPr>
              <w:pStyle w:val="30"/>
              <w:rPr>
                <w:rFonts w:hint="eastAsia" w:ascii="宋体" w:hAnsi="宋体" w:eastAsia="宋体" w:cs="宋体"/>
                <w:sz w:val="24"/>
                <w:szCs w:val="24"/>
              </w:rPr>
            </w:pPr>
          </w:p>
        </w:tc>
        <w:tc>
          <w:tcPr>
            <w:tcW w:w="1622"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9" w:type="dxa"/>
          </w:tcPr>
          <w:p>
            <w:pPr>
              <w:pStyle w:val="30"/>
              <w:rPr>
                <w:rFonts w:hint="eastAsia" w:ascii="宋体" w:hAnsi="宋体" w:eastAsia="宋体" w:cs="宋体"/>
                <w:sz w:val="24"/>
                <w:szCs w:val="24"/>
              </w:rPr>
            </w:pPr>
          </w:p>
        </w:tc>
        <w:tc>
          <w:tcPr>
            <w:tcW w:w="2490" w:type="dxa"/>
          </w:tcPr>
          <w:p>
            <w:pPr>
              <w:pStyle w:val="30"/>
              <w:rPr>
                <w:rFonts w:hint="eastAsia" w:ascii="宋体" w:hAnsi="宋体" w:eastAsia="宋体" w:cs="宋体"/>
                <w:sz w:val="24"/>
                <w:szCs w:val="24"/>
              </w:rPr>
            </w:pPr>
          </w:p>
        </w:tc>
        <w:tc>
          <w:tcPr>
            <w:tcW w:w="1517" w:type="dxa"/>
          </w:tcPr>
          <w:p>
            <w:pPr>
              <w:pStyle w:val="30"/>
              <w:rPr>
                <w:rFonts w:hint="eastAsia" w:ascii="宋体" w:hAnsi="宋体" w:eastAsia="宋体" w:cs="宋体"/>
                <w:sz w:val="24"/>
                <w:szCs w:val="24"/>
              </w:rPr>
            </w:pPr>
          </w:p>
        </w:tc>
        <w:tc>
          <w:tcPr>
            <w:tcW w:w="1622"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9" w:type="dxa"/>
          </w:tcPr>
          <w:p>
            <w:pPr>
              <w:pStyle w:val="30"/>
              <w:rPr>
                <w:rFonts w:hint="eastAsia" w:ascii="宋体" w:hAnsi="宋体" w:eastAsia="宋体" w:cs="宋体"/>
                <w:sz w:val="24"/>
                <w:szCs w:val="24"/>
              </w:rPr>
            </w:pPr>
          </w:p>
        </w:tc>
        <w:tc>
          <w:tcPr>
            <w:tcW w:w="2490" w:type="dxa"/>
          </w:tcPr>
          <w:p>
            <w:pPr>
              <w:pStyle w:val="30"/>
              <w:rPr>
                <w:rFonts w:hint="eastAsia" w:ascii="宋体" w:hAnsi="宋体" w:eastAsia="宋体" w:cs="宋体"/>
                <w:sz w:val="24"/>
                <w:szCs w:val="24"/>
              </w:rPr>
            </w:pPr>
          </w:p>
        </w:tc>
        <w:tc>
          <w:tcPr>
            <w:tcW w:w="1517" w:type="dxa"/>
          </w:tcPr>
          <w:p>
            <w:pPr>
              <w:pStyle w:val="30"/>
              <w:rPr>
                <w:rFonts w:hint="eastAsia" w:ascii="宋体" w:hAnsi="宋体" w:eastAsia="宋体" w:cs="宋体"/>
                <w:sz w:val="24"/>
                <w:szCs w:val="24"/>
              </w:rPr>
            </w:pPr>
          </w:p>
        </w:tc>
        <w:tc>
          <w:tcPr>
            <w:tcW w:w="1622"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9" w:type="dxa"/>
          </w:tcPr>
          <w:p>
            <w:pPr>
              <w:pStyle w:val="30"/>
              <w:rPr>
                <w:rFonts w:hint="eastAsia" w:ascii="宋体" w:hAnsi="宋体" w:eastAsia="宋体" w:cs="宋体"/>
                <w:sz w:val="24"/>
                <w:szCs w:val="24"/>
              </w:rPr>
            </w:pPr>
          </w:p>
        </w:tc>
        <w:tc>
          <w:tcPr>
            <w:tcW w:w="2490" w:type="dxa"/>
          </w:tcPr>
          <w:p>
            <w:pPr>
              <w:pStyle w:val="30"/>
              <w:rPr>
                <w:rFonts w:hint="eastAsia" w:ascii="宋体" w:hAnsi="宋体" w:eastAsia="宋体" w:cs="宋体"/>
                <w:sz w:val="24"/>
                <w:szCs w:val="24"/>
              </w:rPr>
            </w:pPr>
          </w:p>
        </w:tc>
        <w:tc>
          <w:tcPr>
            <w:tcW w:w="1517" w:type="dxa"/>
          </w:tcPr>
          <w:p>
            <w:pPr>
              <w:pStyle w:val="30"/>
              <w:rPr>
                <w:rFonts w:hint="eastAsia" w:ascii="宋体" w:hAnsi="宋体" w:eastAsia="宋体" w:cs="宋体"/>
                <w:sz w:val="24"/>
                <w:szCs w:val="24"/>
              </w:rPr>
            </w:pPr>
          </w:p>
        </w:tc>
        <w:tc>
          <w:tcPr>
            <w:tcW w:w="1622"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9" w:type="dxa"/>
          </w:tcPr>
          <w:p>
            <w:pPr>
              <w:pStyle w:val="30"/>
              <w:rPr>
                <w:rFonts w:hint="eastAsia" w:ascii="宋体" w:hAnsi="宋体" w:eastAsia="宋体" w:cs="宋体"/>
                <w:sz w:val="24"/>
                <w:szCs w:val="24"/>
              </w:rPr>
            </w:pPr>
          </w:p>
        </w:tc>
        <w:tc>
          <w:tcPr>
            <w:tcW w:w="2490" w:type="dxa"/>
          </w:tcPr>
          <w:p>
            <w:pPr>
              <w:pStyle w:val="30"/>
              <w:rPr>
                <w:rFonts w:hint="eastAsia" w:ascii="宋体" w:hAnsi="宋体" w:eastAsia="宋体" w:cs="宋体"/>
                <w:sz w:val="24"/>
                <w:szCs w:val="24"/>
              </w:rPr>
            </w:pPr>
          </w:p>
        </w:tc>
        <w:tc>
          <w:tcPr>
            <w:tcW w:w="1517" w:type="dxa"/>
          </w:tcPr>
          <w:p>
            <w:pPr>
              <w:pStyle w:val="30"/>
              <w:rPr>
                <w:rFonts w:hint="eastAsia" w:ascii="宋体" w:hAnsi="宋体" w:eastAsia="宋体" w:cs="宋体"/>
                <w:sz w:val="24"/>
                <w:szCs w:val="24"/>
              </w:rPr>
            </w:pPr>
          </w:p>
        </w:tc>
        <w:tc>
          <w:tcPr>
            <w:tcW w:w="1622"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9" w:type="dxa"/>
          </w:tcPr>
          <w:p>
            <w:pPr>
              <w:pStyle w:val="30"/>
              <w:rPr>
                <w:rFonts w:hint="eastAsia" w:ascii="宋体" w:hAnsi="宋体" w:eastAsia="宋体" w:cs="宋体"/>
                <w:sz w:val="24"/>
                <w:szCs w:val="24"/>
              </w:rPr>
            </w:pPr>
          </w:p>
        </w:tc>
        <w:tc>
          <w:tcPr>
            <w:tcW w:w="2490" w:type="dxa"/>
          </w:tcPr>
          <w:p>
            <w:pPr>
              <w:pStyle w:val="30"/>
              <w:rPr>
                <w:rFonts w:hint="eastAsia" w:ascii="宋体" w:hAnsi="宋体" w:eastAsia="宋体" w:cs="宋体"/>
                <w:sz w:val="24"/>
                <w:szCs w:val="24"/>
              </w:rPr>
            </w:pPr>
          </w:p>
        </w:tc>
        <w:tc>
          <w:tcPr>
            <w:tcW w:w="1517" w:type="dxa"/>
          </w:tcPr>
          <w:p>
            <w:pPr>
              <w:pStyle w:val="30"/>
              <w:rPr>
                <w:rFonts w:hint="eastAsia" w:ascii="宋体" w:hAnsi="宋体" w:eastAsia="宋体" w:cs="宋体"/>
                <w:sz w:val="24"/>
                <w:szCs w:val="24"/>
              </w:rPr>
            </w:pPr>
          </w:p>
        </w:tc>
        <w:tc>
          <w:tcPr>
            <w:tcW w:w="1622"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c>
          <w:tcPr>
            <w:tcW w:w="1624" w:type="dxa"/>
          </w:tcPr>
          <w:p>
            <w:pPr>
              <w:pStyle w:val="30"/>
              <w:rPr>
                <w:rFonts w:hint="eastAsia" w:ascii="宋体" w:hAnsi="宋体" w:eastAsia="宋体" w:cs="宋体"/>
                <w:sz w:val="24"/>
                <w:szCs w:val="24"/>
              </w:rPr>
            </w:pPr>
          </w:p>
        </w:tc>
      </w:tr>
    </w:tbl>
    <w:p>
      <w:pPr>
        <w:ind w:firstLine="199" w:firstLineChars="83"/>
        <w:rPr>
          <w:rFonts w:hint="eastAsia" w:ascii="宋体" w:hAnsi="宋体" w:eastAsia="宋体" w:cs="宋体"/>
          <w:sz w:val="24"/>
          <w:szCs w:val="24"/>
        </w:rPr>
      </w:pPr>
      <w:r>
        <w:rPr>
          <w:rFonts w:hint="eastAsia" w:ascii="宋体" w:hAnsi="宋体" w:eastAsia="宋体" w:cs="宋体"/>
          <w:sz w:val="24"/>
          <w:szCs w:val="24"/>
        </w:rPr>
        <w:t>备注：1、客户评价需提供客户盖章的服务质量评价表或相关说明文件</w:t>
      </w:r>
    </w:p>
    <w:p>
      <w:pPr>
        <w:ind w:firstLine="919" w:firstLineChars="383"/>
        <w:rPr>
          <w:rFonts w:hint="eastAsia" w:ascii="宋体" w:hAnsi="宋体" w:eastAsia="宋体" w:cs="宋体"/>
          <w:b/>
          <w:sz w:val="24"/>
          <w:szCs w:val="24"/>
        </w:rPr>
      </w:pPr>
      <w:r>
        <w:rPr>
          <w:rFonts w:hint="eastAsia" w:ascii="宋体" w:hAnsi="宋体" w:eastAsia="宋体" w:cs="宋体"/>
          <w:sz w:val="24"/>
          <w:szCs w:val="24"/>
        </w:rPr>
        <w:t>2、业绩展示需提供与合作单位的发票（复印件加盖公章）</w:t>
      </w:r>
    </w:p>
    <w:p>
      <w:pPr>
        <w:ind w:firstLine="514"/>
        <w:rPr>
          <w:rStyle w:val="18"/>
          <w:rFonts w:hint="eastAsia" w:ascii="宋体" w:hAnsi="宋体" w:eastAsia="宋体" w:cs="宋体"/>
          <w:bCs/>
          <w:color w:val="3E3E3E"/>
          <w:spacing w:val="8"/>
          <w:sz w:val="24"/>
          <w:szCs w:val="24"/>
          <w:shd w:val="clear" w:color="auto" w:fill="FFFFFF"/>
        </w:rPr>
      </w:pPr>
    </w:p>
    <w:p>
      <w:pPr>
        <w:pStyle w:val="2"/>
        <w:ind w:firstLine="480"/>
        <w:rPr>
          <w:rFonts w:hint="eastAsia" w:ascii="宋体" w:hAnsi="宋体" w:eastAsia="宋体" w:cs="宋体"/>
          <w:sz w:val="24"/>
          <w:szCs w:val="24"/>
        </w:rPr>
      </w:pPr>
    </w:p>
    <w:p>
      <w:pPr>
        <w:ind w:firstLine="480"/>
        <w:sectPr>
          <w:pgSz w:w="11906" w:h="16838"/>
          <w:pgMar w:top="1440" w:right="1080" w:bottom="1440" w:left="1080" w:header="992" w:footer="720" w:gutter="0"/>
          <w:cols w:space="0" w:num="1"/>
          <w:docGrid w:type="lines" w:linePitch="333" w:charSpace="0"/>
        </w:sectPr>
      </w:pPr>
    </w:p>
    <w:p>
      <w:pPr>
        <w:pStyle w:val="3"/>
      </w:pPr>
      <w:r>
        <w:rPr>
          <w:rFonts w:hint="eastAsia"/>
        </w:rPr>
        <w:t>附件4、购物袋报价单</w:t>
      </w:r>
    </w:p>
    <w:tbl>
      <w:tblPr>
        <w:tblStyle w:val="21"/>
        <w:tblW w:w="14445" w:type="dxa"/>
        <w:tblInd w:w="-93" w:type="dxa"/>
        <w:tblLayout w:type="fixed"/>
        <w:tblCellMar>
          <w:top w:w="0" w:type="dxa"/>
          <w:left w:w="0" w:type="dxa"/>
          <w:bottom w:w="0" w:type="dxa"/>
          <w:right w:w="0" w:type="dxa"/>
        </w:tblCellMar>
      </w:tblPr>
      <w:tblGrid>
        <w:gridCol w:w="1044"/>
        <w:gridCol w:w="824"/>
        <w:gridCol w:w="542"/>
        <w:gridCol w:w="850"/>
        <w:gridCol w:w="640"/>
        <w:gridCol w:w="690"/>
        <w:gridCol w:w="705"/>
        <w:gridCol w:w="585"/>
        <w:gridCol w:w="705"/>
        <w:gridCol w:w="885"/>
        <w:gridCol w:w="1290"/>
        <w:gridCol w:w="4792"/>
        <w:gridCol w:w="893"/>
      </w:tblGrid>
      <w:tr>
        <w:tblPrEx>
          <w:tblLayout w:type="fixed"/>
          <w:tblCellMar>
            <w:top w:w="0" w:type="dxa"/>
            <w:left w:w="0" w:type="dxa"/>
            <w:bottom w:w="0" w:type="dxa"/>
            <w:right w:w="0" w:type="dxa"/>
          </w:tblCellMar>
        </w:tblPrEx>
        <w:trPr>
          <w:trHeight w:val="111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产品名称</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ascii="宋体" w:hAnsi="宋体" w:cs="宋体"/>
                <w:b/>
                <w:color w:val="000000"/>
                <w:sz w:val="20"/>
              </w:rPr>
            </w:pPr>
            <w:r>
              <w:rPr>
                <w:rFonts w:hint="eastAsia" w:ascii="宋体" w:hAnsi="宋体" w:eastAsia="宋体" w:cs="宋体"/>
                <w:b/>
                <w:color w:val="000000"/>
                <w:kern w:val="0"/>
                <w:sz w:val="20"/>
                <w:lang w:bidi="ar"/>
              </w:rPr>
              <w:t>规格型号</w:t>
            </w:r>
            <w:r>
              <w:rPr>
                <w:rFonts w:hint="eastAsia" w:ascii="宋体" w:hAnsi="宋体" w:cs="宋体"/>
                <w:b/>
                <w:color w:val="000000"/>
                <w:kern w:val="0"/>
                <w:sz w:val="20"/>
                <w:lang w:bidi="ar"/>
              </w:rPr>
              <w:t>：</w:t>
            </w:r>
            <w:r>
              <w:rPr>
                <w:rFonts w:hint="eastAsia" w:ascii="宋体" w:hAnsi="宋体" w:eastAsia="宋体" w:cs="宋体"/>
                <w:b/>
                <w:color w:val="000000"/>
                <w:kern w:val="0"/>
                <w:sz w:val="20"/>
                <w:lang w:bidi="ar"/>
              </w:rPr>
              <w:t>长</w:t>
            </w:r>
            <w:r>
              <w:rPr>
                <w:rFonts w:eastAsia="宋体" w:cs="Times New Roman"/>
                <w:b/>
                <w:color w:val="000000"/>
                <w:kern w:val="0"/>
                <w:sz w:val="20"/>
                <w:lang w:bidi="ar"/>
              </w:rPr>
              <w:t>*</w:t>
            </w:r>
            <w:r>
              <w:rPr>
                <w:rFonts w:hint="eastAsia" w:ascii="宋体" w:hAnsi="宋体" w:eastAsia="宋体" w:cs="宋体"/>
                <w:b/>
                <w:color w:val="000000"/>
                <w:kern w:val="0"/>
                <w:sz w:val="20"/>
                <w:lang w:bidi="ar"/>
              </w:rPr>
              <w:t>宽</w:t>
            </w:r>
            <w:r>
              <w:rPr>
                <w:rFonts w:eastAsia="宋体" w:cs="Times New Roman"/>
                <w:b/>
                <w:color w:val="000000"/>
                <w:kern w:val="0"/>
                <w:sz w:val="20"/>
                <w:lang w:bidi="ar"/>
              </w:rPr>
              <w:t>(CM)</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ascii="宋体" w:hAnsi="宋体" w:cs="宋体"/>
                <w:b/>
                <w:color w:val="000000"/>
                <w:sz w:val="20"/>
              </w:rPr>
            </w:pPr>
            <w:r>
              <w:rPr>
                <w:rFonts w:hint="eastAsia" w:ascii="宋体" w:hAnsi="宋体" w:eastAsia="宋体" w:cs="宋体"/>
                <w:b/>
                <w:color w:val="000000"/>
                <w:kern w:val="0"/>
                <w:sz w:val="20"/>
                <w:lang w:bidi="ar"/>
              </w:rPr>
              <w:t>规格型号</w:t>
            </w:r>
            <w:r>
              <w:rPr>
                <w:rFonts w:hint="eastAsia" w:ascii="宋体" w:hAnsi="宋体" w:cs="宋体"/>
                <w:b/>
                <w:color w:val="000000"/>
                <w:kern w:val="0"/>
                <w:sz w:val="20"/>
                <w:lang w:bidi="ar"/>
              </w:rPr>
              <w:t>折边</w:t>
            </w:r>
            <w:r>
              <w:rPr>
                <w:rFonts w:eastAsia="宋体" w:cs="Times New Roman"/>
                <w:b/>
                <w:color w:val="000000"/>
                <w:kern w:val="0"/>
                <w:sz w:val="20"/>
                <w:lang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ascii="宋体" w:hAnsi="宋体" w:cs="宋体"/>
                <w:b/>
                <w:color w:val="000000"/>
                <w:sz w:val="20"/>
              </w:rPr>
            </w:pPr>
            <w:r>
              <w:rPr>
                <w:rFonts w:hint="eastAsia" w:ascii="宋体" w:hAnsi="宋体" w:eastAsia="宋体" w:cs="宋体"/>
                <w:b/>
                <w:color w:val="000000"/>
                <w:kern w:val="0"/>
                <w:sz w:val="20"/>
                <w:lang w:bidi="ar"/>
              </w:rPr>
              <w:t>规格型</w:t>
            </w:r>
            <w:r>
              <w:rPr>
                <w:rFonts w:hint="eastAsia" w:ascii="宋体" w:hAnsi="宋体" w:cs="宋体"/>
                <w:b/>
                <w:color w:val="000000"/>
                <w:kern w:val="0"/>
                <w:sz w:val="20"/>
                <w:lang w:bidi="ar"/>
              </w:rPr>
              <w:t>号厚</w:t>
            </w:r>
            <w:r>
              <w:rPr>
                <w:rFonts w:hint="eastAsia" w:ascii="宋体" w:hAnsi="宋体" w:eastAsia="宋体" w:cs="宋体"/>
                <w:b/>
                <w:color w:val="000000"/>
                <w:kern w:val="0"/>
                <w:sz w:val="20"/>
                <w:lang w:bidi="ar"/>
              </w:rPr>
              <w:t>度</w:t>
            </w:r>
            <w:r>
              <w:rPr>
                <w:rFonts w:eastAsia="宋体" w:cs="Times New Roman"/>
                <w:b/>
                <w:color w:val="000000"/>
                <w:kern w:val="0"/>
                <w:sz w:val="20"/>
                <w:lang w:bidi="ar"/>
              </w:rPr>
              <w:t>(</w:t>
            </w:r>
            <w:r>
              <w:rPr>
                <w:rFonts w:hint="eastAsia" w:ascii="宋体" w:hAnsi="宋体" w:eastAsia="宋体" w:cs="宋体"/>
                <w:b/>
                <w:color w:val="000000"/>
                <w:kern w:val="0"/>
                <w:sz w:val="20"/>
                <w:lang w:bidi="ar"/>
              </w:rPr>
              <w:t>丝</w:t>
            </w:r>
            <w:r>
              <w:rPr>
                <w:rFonts w:eastAsia="宋体" w:cs="Times New Roman"/>
                <w:b/>
                <w:color w:val="000000"/>
                <w:kern w:val="0"/>
                <w:sz w:val="20"/>
                <w:lang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ascii="宋体" w:hAnsi="宋体" w:cs="宋体"/>
                <w:b/>
                <w:color w:val="000000"/>
                <w:sz w:val="20"/>
              </w:rPr>
            </w:pPr>
            <w:r>
              <w:rPr>
                <w:rFonts w:hint="eastAsia" w:ascii="宋体" w:hAnsi="宋体" w:eastAsia="宋体" w:cs="宋体"/>
                <w:b/>
                <w:color w:val="000000"/>
                <w:kern w:val="0"/>
                <w:sz w:val="20"/>
                <w:lang w:bidi="ar"/>
              </w:rPr>
              <w:t>单个重量（</w:t>
            </w:r>
            <w:r>
              <w:rPr>
                <w:rFonts w:eastAsia="宋体" w:cs="Times New Roman"/>
                <w:b/>
                <w:color w:val="000000"/>
                <w:kern w:val="0"/>
                <w:sz w:val="20"/>
                <w:lang w:bidi="ar"/>
              </w:rPr>
              <w:t>g)</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ascii="宋体" w:hAnsi="宋体" w:cs="宋体"/>
                <w:b/>
                <w:color w:val="000000"/>
                <w:sz w:val="20"/>
              </w:rPr>
            </w:pPr>
            <w:r>
              <w:rPr>
                <w:rFonts w:hint="eastAsia" w:ascii="宋体" w:hAnsi="宋体" w:eastAsia="宋体" w:cs="宋体"/>
                <w:b/>
                <w:color w:val="000000"/>
                <w:kern w:val="0"/>
                <w:sz w:val="20"/>
                <w:lang w:bidi="ar"/>
              </w:rPr>
              <w:t>每扎重量（</w:t>
            </w:r>
            <w:r>
              <w:rPr>
                <w:rFonts w:eastAsia="宋体" w:cs="Times New Roman"/>
                <w:b/>
                <w:color w:val="000000"/>
                <w:kern w:val="0"/>
                <w:sz w:val="20"/>
                <w:lang w:bidi="ar"/>
              </w:rPr>
              <w:t>g)/</w:t>
            </w:r>
            <w:r>
              <w:rPr>
                <w:rFonts w:hint="eastAsia" w:ascii="宋体" w:hAnsi="宋体" w:eastAsia="宋体" w:cs="宋体"/>
                <w:b/>
                <w:color w:val="000000"/>
                <w:kern w:val="0"/>
                <w:sz w:val="20"/>
                <w:lang w:bidi="ar"/>
              </w:rPr>
              <w:t>个数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ascii="宋体" w:hAnsi="宋体" w:cs="宋体"/>
                <w:b/>
                <w:color w:val="000000"/>
                <w:sz w:val="20"/>
              </w:rPr>
            </w:pPr>
            <w:r>
              <w:rPr>
                <w:rFonts w:hint="eastAsia" w:ascii="宋体" w:hAnsi="宋体" w:eastAsia="宋体" w:cs="宋体"/>
                <w:b/>
                <w:color w:val="000000"/>
                <w:kern w:val="0"/>
                <w:sz w:val="20"/>
                <w:lang w:bidi="ar"/>
              </w:rPr>
              <w:t>装箱数</w:t>
            </w:r>
            <w:r>
              <w:rPr>
                <w:rFonts w:eastAsia="宋体" w:cs="Times New Roman"/>
                <w:b/>
                <w:color w:val="000000"/>
                <w:kern w:val="0"/>
                <w:sz w:val="20"/>
                <w:lang w:bidi="ar"/>
              </w:rPr>
              <w:t>/</w:t>
            </w:r>
            <w:r>
              <w:rPr>
                <w:rFonts w:hint="eastAsia" w:ascii="宋体" w:hAnsi="宋体" w:eastAsia="宋体" w:cs="宋体"/>
                <w:b/>
                <w:color w:val="000000"/>
                <w:kern w:val="0"/>
                <w:sz w:val="20"/>
                <w:lang w:bidi="ar"/>
              </w:rPr>
              <w:t>每卷数量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ascii="宋体" w:hAnsi="宋体" w:cs="宋体"/>
                <w:b/>
                <w:color w:val="000000"/>
                <w:sz w:val="20"/>
              </w:rPr>
            </w:pPr>
            <w:r>
              <w:rPr>
                <w:rFonts w:hint="eastAsia" w:ascii="宋体" w:hAnsi="宋体" w:eastAsia="宋体" w:cs="宋体"/>
                <w:b/>
                <w:color w:val="000000"/>
                <w:kern w:val="0"/>
                <w:sz w:val="20"/>
                <w:lang w:bidi="ar"/>
              </w:rPr>
              <w:t>承重（</w:t>
            </w:r>
            <w:r>
              <w:rPr>
                <w:rFonts w:eastAsia="宋体" w:cs="Times New Roman"/>
                <w:b/>
                <w:color w:val="000000"/>
                <w:kern w:val="0"/>
                <w:sz w:val="20"/>
                <w:lang w:bidi="ar"/>
              </w:rPr>
              <w:t>kg</w:t>
            </w:r>
            <w:r>
              <w:rPr>
                <w:rFonts w:hint="eastAsia" w:ascii="宋体" w:hAnsi="宋体" w:eastAsia="宋体" w:cs="宋体"/>
                <w:b/>
                <w:color w:val="000000"/>
                <w:kern w:val="0"/>
                <w:sz w:val="20"/>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ascii="宋体" w:hAnsi="宋体" w:cs="宋体"/>
                <w:b/>
                <w:color w:val="000000"/>
                <w:sz w:val="20"/>
              </w:rPr>
            </w:pPr>
            <w:r>
              <w:rPr>
                <w:rFonts w:hint="eastAsia" w:ascii="宋体" w:hAnsi="宋体" w:eastAsia="宋体" w:cs="宋体"/>
                <w:b/>
                <w:color w:val="000000"/>
                <w:kern w:val="0"/>
                <w:sz w:val="20"/>
                <w:lang w:bidi="ar"/>
              </w:rPr>
              <w:t>报价单价</w:t>
            </w:r>
            <w:r>
              <w:rPr>
                <w:rFonts w:eastAsia="宋体" w:cs="Times New Roman"/>
                <w:b/>
                <w:color w:val="000000"/>
                <w:kern w:val="0"/>
                <w:sz w:val="20"/>
                <w:lang w:bidi="ar"/>
              </w:rPr>
              <w:br w:type="textWrapping"/>
            </w:r>
            <w:r>
              <w:rPr>
                <w:rFonts w:eastAsia="宋体" w:cs="Times New Roman"/>
                <w:b/>
                <w:color w:val="000000"/>
                <w:kern w:val="0"/>
                <w:sz w:val="20"/>
                <w:lang w:bidi="ar"/>
              </w:rPr>
              <w:t>(</w:t>
            </w:r>
            <w:r>
              <w:rPr>
                <w:rFonts w:hint="eastAsia" w:ascii="宋体" w:hAnsi="宋体" w:eastAsia="宋体" w:cs="宋体"/>
                <w:b/>
                <w:color w:val="000000"/>
                <w:kern w:val="0"/>
                <w:sz w:val="20"/>
                <w:lang w:bidi="ar"/>
              </w:rPr>
              <w:t>元</w:t>
            </w:r>
            <w:r>
              <w:rPr>
                <w:rFonts w:eastAsia="宋体" w:cs="Times New Roman"/>
                <w:b/>
                <w:color w:val="000000"/>
                <w:kern w:val="0"/>
                <w:sz w:val="20"/>
                <w:lang w:bidi="ar"/>
              </w:rPr>
              <w:t>/</w:t>
            </w:r>
            <w:r>
              <w:rPr>
                <w:rFonts w:hint="eastAsia" w:ascii="宋体" w:hAnsi="宋体" w:eastAsia="宋体" w:cs="宋体"/>
                <w:b/>
                <w:color w:val="000000"/>
                <w:kern w:val="0"/>
                <w:sz w:val="20"/>
                <w:lang w:bidi="ar"/>
              </w:rPr>
              <w:t>个</w:t>
            </w:r>
            <w:r>
              <w:rPr>
                <w:rFonts w:eastAsia="宋体" w:cs="Times New Roman"/>
                <w:b/>
                <w:color w:val="000000"/>
                <w:kern w:val="0"/>
                <w:sz w:val="20"/>
                <w:lang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ascii="宋体" w:hAnsi="宋体" w:cs="宋体"/>
                <w:b/>
                <w:color w:val="000000"/>
                <w:sz w:val="20"/>
              </w:rPr>
            </w:pPr>
            <w:r>
              <w:rPr>
                <w:rFonts w:hint="eastAsia" w:ascii="宋体" w:hAnsi="宋体" w:eastAsia="宋体" w:cs="宋体"/>
                <w:b/>
                <w:color w:val="000000"/>
                <w:kern w:val="0"/>
                <w:sz w:val="20"/>
                <w:lang w:bidi="ar"/>
              </w:rPr>
              <w:t>材料配比（由供应商填写）</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图片</w:t>
            </w:r>
          </w:p>
        </w:tc>
        <w:tc>
          <w:tcPr>
            <w:tcW w:w="4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2"/>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验收标准</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备注</w:t>
            </w:r>
          </w:p>
        </w:tc>
      </w:tr>
      <w:tr>
        <w:tblPrEx>
          <w:tblLayout w:type="fixed"/>
          <w:tblCellMar>
            <w:top w:w="0" w:type="dxa"/>
            <w:left w:w="0" w:type="dxa"/>
            <w:bottom w:w="0" w:type="dxa"/>
            <w:right w:w="0" w:type="dxa"/>
          </w:tblCellMar>
        </w:tblPrEx>
        <w:trPr>
          <w:trHeight w:val="1855"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33#</w:t>
            </w:r>
            <w:r>
              <w:rPr>
                <w:rFonts w:hint="eastAsia" w:ascii="宋体" w:hAnsi="宋体" w:eastAsia="宋体" w:cs="宋体"/>
                <w:color w:val="000000"/>
                <w:kern w:val="0"/>
                <w:sz w:val="20"/>
                <w:lang w:bidi="ar"/>
              </w:rPr>
              <w:t>购物袋</w:t>
            </w:r>
            <w:r>
              <w:rPr>
                <w:rStyle w:val="41"/>
                <w:rFonts w:eastAsia="宋体"/>
                <w:lang w:bidi="ar"/>
              </w:rPr>
              <w:br w:type="textWrapping"/>
            </w:r>
            <w:r>
              <w:rPr>
                <w:rFonts w:hint="eastAsia" w:ascii="宋体" w:hAnsi="宋体" w:eastAsia="宋体" w:cs="宋体"/>
                <w:color w:val="000000"/>
                <w:kern w:val="0"/>
                <w:sz w:val="20"/>
                <w:lang w:bidi="ar"/>
              </w:rPr>
              <w:t>（透明色）双面印刷，二个颜色</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pPr>
            <w:r>
              <w:t>(33+16)*55</w:t>
            </w:r>
          </w:p>
          <w:p>
            <w:pPr>
              <w:pStyle w:val="2"/>
              <w:ind w:left="0" w:leftChars="0" w:firstLine="0" w:firstLineChars="0"/>
              <w:rPr>
                <w:rFonts w:hint="eastAsia" w:eastAsia="宋体"/>
                <w:lang w:eastAsia="zh-CN"/>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cs="Times New Roman"/>
                <w:color w:val="000000"/>
                <w:sz w:val="20"/>
              </w:rPr>
            </w:pPr>
            <w:r>
              <w:rPr>
                <w:rFonts w:eastAsia="宋体" w:cs="Times New Roman"/>
                <w:color w:val="000000"/>
                <w:kern w:val="0"/>
                <w:sz w:val="20"/>
                <w:lang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pPr>
            <w:r>
              <w:rPr>
                <w:rFonts w:hint="eastAsia"/>
                <w:lang w:val="en-US" w:eastAsia="zh-CN"/>
              </w:rPr>
              <w:t>3</w:t>
            </w:r>
            <w:r>
              <w:t>S</w:t>
            </w:r>
          </w:p>
          <w:p>
            <w:pPr>
              <w:pStyle w:val="2"/>
              <w:ind w:left="0" w:leftChars="0" w:firstLine="0" w:firstLineChars="0"/>
              <w:rPr>
                <w:rFonts w:hint="eastAsia" w:eastAsia="宋体"/>
                <w:lang w:val="en-US" w:eastAsia="zh-CN"/>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11.2g(±0.5)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cs="Times New Roman"/>
                <w:color w:val="000000"/>
                <w:sz w:val="20"/>
              </w:rPr>
            </w:pPr>
            <w:r>
              <w:rPr>
                <w:rFonts w:eastAsia="宋体" w:cs="Times New Roman"/>
                <w:color w:val="000000"/>
                <w:kern w:val="0"/>
                <w:sz w:val="20"/>
                <w:lang w:bidi="ar"/>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cs="Times New Roman"/>
                <w:color w:val="000000"/>
                <w:sz w:val="20"/>
              </w:rPr>
            </w:pPr>
            <w:r>
              <w:rPr>
                <w:rFonts w:eastAsia="宋体" w:cs="Times New Roman"/>
                <w:color w:val="000000"/>
                <w:kern w:val="0"/>
                <w:sz w:val="20"/>
                <w:lang w:bidi="ar"/>
              </w:rPr>
              <w:t>2000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400"/>
              <w:jc w:val="center"/>
              <w:rPr>
                <w:rFonts w:cs="Times New Roman"/>
                <w:color w:val="000000"/>
                <w:sz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400"/>
              <w:jc w:val="center"/>
              <w:rPr>
                <w:rFonts w:cs="Times New Roman"/>
                <w:color w:val="000000"/>
                <w:sz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400"/>
              <w:jc w:val="center"/>
              <w:rPr>
                <w:rFonts w:cs="Times New Roman"/>
                <w:color w:val="000000"/>
                <w:sz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400"/>
              <w:textAlignment w:val="bottom"/>
              <w:rPr>
                <w:rFonts w:cs="Times New Roman"/>
                <w:color w:val="000000"/>
                <w:sz w:val="20"/>
              </w:rPr>
            </w:pPr>
            <w:r>
              <w:rPr>
                <w:rFonts w:cs="Times New Roman"/>
                <w:color w:val="000000"/>
                <w:kern w:val="0"/>
                <w:sz w:val="20"/>
                <w:bdr w:val="single" w:color="000000" w:sz="4" w:space="0"/>
                <w:lang w:bidi="ar"/>
              </w:rPr>
              <w:drawing>
                <wp:anchor distT="0" distB="0" distL="114300" distR="114300" simplePos="0" relativeHeight="251641856" behindDoc="0" locked="0" layoutInCell="1" allowOverlap="1">
                  <wp:simplePos x="0" y="0"/>
                  <wp:positionH relativeFrom="column">
                    <wp:posOffset>35560</wp:posOffset>
                  </wp:positionH>
                  <wp:positionV relativeFrom="paragraph">
                    <wp:posOffset>37465</wp:posOffset>
                  </wp:positionV>
                  <wp:extent cx="673735" cy="1124585"/>
                  <wp:effectExtent l="0" t="0" r="12065" b="18415"/>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14"/>
                          <a:stretch>
                            <a:fillRect/>
                          </a:stretch>
                        </pic:blipFill>
                        <pic:spPr>
                          <a:xfrm>
                            <a:off x="0" y="0"/>
                            <a:ext cx="673735" cy="1124585"/>
                          </a:xfrm>
                          <a:prstGeom prst="rect">
                            <a:avLst/>
                          </a:prstGeom>
                          <a:noFill/>
                          <a:ln>
                            <a:noFill/>
                          </a:ln>
                        </pic:spPr>
                      </pic:pic>
                    </a:graphicData>
                  </a:graphic>
                </wp:anchor>
              </w:drawing>
            </w:r>
          </w:p>
        </w:tc>
        <w:tc>
          <w:tcPr>
            <w:tcW w:w="4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numPr>
                <w:ilvl w:val="0"/>
                <w:numId w:val="1"/>
              </w:numPr>
              <w:spacing w:line="240" w:lineRule="auto"/>
              <w:ind w:firstLine="0" w:firstLineChars="0"/>
              <w:textAlignment w:val="top"/>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材质应符合国家或地区的环保规定，尺寸应符合订单要求，误差在允许范围内（长宽±10mm)。</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2、印刷图案和文字应清晰，无模糊或重影断线，印刷应不易脱落，经摩擦测试后无明显褪色，</w:t>
            </w:r>
            <w:r>
              <w:rPr>
                <w:rFonts w:hint="eastAsia" w:ascii="宋体" w:hAnsi="宋体" w:eastAsia="宋体" w:cs="宋体"/>
                <w:kern w:val="0"/>
                <w:sz w:val="20"/>
                <w:lang w:bidi="ar"/>
              </w:rPr>
              <w:t>条码能被扫码设备快速识别，袋子</w:t>
            </w:r>
            <w:r>
              <w:rPr>
                <w:rFonts w:hint="eastAsia" w:ascii="宋体" w:hAnsi="宋体" w:eastAsia="宋体" w:cs="宋体"/>
                <w:color w:val="000000"/>
                <w:kern w:val="0"/>
                <w:sz w:val="20"/>
                <w:lang w:bidi="ar"/>
              </w:rPr>
              <w:t>无刺鼻气味，符合环保和安全标准。</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3、袋体无破损、污渍、气泡等缺陷，封边应平整，无开裂。</w:t>
            </w:r>
          </w:p>
          <w:p>
            <w:pPr>
              <w:spacing w:line="240" w:lineRule="auto"/>
              <w:ind w:firstLine="0" w:firstLineChars="0"/>
              <w:textAlignment w:val="top"/>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4、标识：应</w:t>
            </w:r>
            <w:r>
              <w:rPr>
                <w:rFonts w:hint="eastAsia" w:ascii="宋体" w:hAnsi="宋体" w:eastAsia="宋体" w:cs="宋体"/>
                <w:color w:val="000000"/>
                <w:kern w:val="0"/>
                <w:sz w:val="20"/>
                <w:lang w:val="en-US" w:eastAsia="zh-CN" w:bidi="ar"/>
              </w:rPr>
              <w:t>标注</w:t>
            </w:r>
            <w:r>
              <w:rPr>
                <w:rFonts w:hint="eastAsia" w:ascii="宋体" w:hAnsi="宋体" w:eastAsia="宋体" w:cs="宋体"/>
                <w:color w:val="000000"/>
                <w:kern w:val="0"/>
                <w:sz w:val="20"/>
                <w:lang w:bidi="ar"/>
              </w:rPr>
              <w:t>生产厂家、材质、环保标志等信息，符合法规要求。</w:t>
            </w:r>
          </w:p>
          <w:p>
            <w:pPr>
              <w:spacing w:line="240" w:lineRule="auto"/>
              <w:ind w:firstLine="0" w:firstLineChars="0"/>
              <w:textAlignment w:val="top"/>
              <w:rPr>
                <w:rFonts w:hint="eastAsia" w:ascii="宋体" w:hAnsi="宋体" w:eastAsia="宋体" w:cs="宋体"/>
              </w:rPr>
            </w:pPr>
            <w:r>
              <w:rPr>
                <w:rFonts w:hint="eastAsia" w:ascii="宋体" w:hAnsi="宋体" w:eastAsia="宋体" w:cs="宋体"/>
              </w:rPr>
              <w:t>5、</w:t>
            </w:r>
            <w:r>
              <w:rPr>
                <w:rFonts w:hint="eastAsia" w:ascii="宋体" w:hAnsi="宋体" w:eastAsia="宋体" w:cs="宋体"/>
                <w:color w:val="000000"/>
                <w:kern w:val="0"/>
                <w:sz w:val="20"/>
                <w:lang w:bidi="ar"/>
              </w:rPr>
              <w:t>购物袋应承受标称重量，装填后提手不断裂、袋身不破损，提手应牢固，能承受多次使用。</w:t>
            </w:r>
          </w:p>
          <w:p>
            <w:pPr>
              <w:spacing w:line="240" w:lineRule="auto"/>
              <w:ind w:firstLine="0" w:firstLineChars="0"/>
              <w:textAlignment w:val="top"/>
              <w:rPr>
                <w:rFonts w:cs="Times New Roman"/>
                <w:color w:val="000000"/>
                <w:sz w:val="18"/>
                <w:szCs w:val="18"/>
              </w:rPr>
            </w:pPr>
            <w:r>
              <w:rPr>
                <w:rFonts w:hint="eastAsia" w:ascii="宋体" w:hAnsi="宋体" w:eastAsia="宋体" w:cs="宋体"/>
                <w:color w:val="000000"/>
                <w:kern w:val="0"/>
                <w:sz w:val="20"/>
                <w:lang w:bidi="ar"/>
              </w:rPr>
              <w:t>6、所有成品必须达到招标时提供的样品的质量。</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b/>
                <w:color w:val="000000"/>
                <w:sz w:val="20"/>
              </w:rPr>
            </w:pPr>
            <w:r>
              <w:rPr>
                <w:rFonts w:hint="eastAsia" w:ascii="宋体" w:hAnsi="宋体" w:eastAsia="宋体" w:cs="宋体"/>
                <w:b/>
                <w:color w:val="000000"/>
                <w:kern w:val="0"/>
                <w:sz w:val="20"/>
                <w:lang w:bidi="ar"/>
              </w:rPr>
              <w:t>请按规格样品各带</w:t>
            </w:r>
            <w:r>
              <w:rPr>
                <w:rFonts w:eastAsia="宋体" w:cs="Times New Roman"/>
                <w:b/>
                <w:color w:val="000000"/>
                <w:kern w:val="0"/>
                <w:sz w:val="20"/>
                <w:lang w:bidi="ar"/>
              </w:rPr>
              <w:t>50</w:t>
            </w:r>
            <w:r>
              <w:rPr>
                <w:rFonts w:hint="eastAsia" w:ascii="宋体" w:hAnsi="宋体" w:eastAsia="宋体" w:cs="宋体"/>
                <w:b/>
                <w:color w:val="000000"/>
                <w:kern w:val="0"/>
                <w:sz w:val="20"/>
                <w:lang w:bidi="ar"/>
              </w:rPr>
              <w:t>个，并在各样品上以标签注明样品名称及供应商名。</w:t>
            </w:r>
          </w:p>
        </w:tc>
      </w:tr>
      <w:tr>
        <w:tblPrEx>
          <w:tblLayout w:type="fixed"/>
          <w:tblCellMar>
            <w:top w:w="0" w:type="dxa"/>
            <w:left w:w="0" w:type="dxa"/>
            <w:bottom w:w="0" w:type="dxa"/>
            <w:right w:w="0" w:type="dxa"/>
          </w:tblCellMar>
        </w:tblPrEx>
        <w:trPr>
          <w:trHeight w:val="2001"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38#</w:t>
            </w:r>
            <w:r>
              <w:rPr>
                <w:rFonts w:hint="eastAsia" w:ascii="宋体" w:hAnsi="宋体" w:eastAsia="宋体" w:cs="宋体"/>
                <w:color w:val="000000"/>
                <w:kern w:val="0"/>
                <w:sz w:val="20"/>
                <w:lang w:bidi="ar"/>
              </w:rPr>
              <w:t>号红色购物袋（透明）双面印刷，一个颜色</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pPr>
            <w:r>
              <w:t>(38+16)*65</w:t>
            </w:r>
          </w:p>
          <w:p>
            <w:pPr>
              <w:pStyle w:val="2"/>
              <w:ind w:left="0" w:leftChars="0" w:firstLine="0" w:firstLineChars="0"/>
              <w:rPr>
                <w:rFonts w:hint="eastAsia" w:eastAsia="宋体"/>
                <w:lang w:eastAsia="zh-CN"/>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cs="Times New Roman"/>
                <w:color w:val="000000"/>
                <w:sz w:val="20"/>
              </w:rPr>
            </w:pPr>
            <w:r>
              <w:rPr>
                <w:rFonts w:eastAsia="宋体" w:cs="Times New Roman"/>
                <w:color w:val="000000"/>
                <w:kern w:val="0"/>
                <w:sz w:val="20"/>
                <w:lang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pPr>
            <w:r>
              <w:rPr>
                <w:rFonts w:hint="eastAsia"/>
                <w:lang w:val="en-US" w:eastAsia="zh-CN"/>
              </w:rPr>
              <w:t>3</w:t>
            </w:r>
            <w:r>
              <w:t>S</w:t>
            </w:r>
          </w:p>
          <w:p>
            <w:pPr>
              <w:pStyle w:val="2"/>
              <w:ind w:left="0" w:leftChars="0" w:firstLine="0" w:firstLineChars="0"/>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16g(±0.5)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cs="Times New Roman"/>
                <w:color w:val="000000"/>
                <w:sz w:val="20"/>
              </w:rPr>
            </w:pPr>
            <w:r>
              <w:rPr>
                <w:rFonts w:eastAsia="宋体" w:cs="Times New Roman"/>
                <w:color w:val="000000"/>
                <w:kern w:val="0"/>
                <w:sz w:val="20"/>
                <w:lang w:bidi="ar"/>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cs="Times New Roman"/>
                <w:color w:val="000000"/>
                <w:sz w:val="20"/>
              </w:rPr>
            </w:pPr>
            <w:r>
              <w:rPr>
                <w:rFonts w:eastAsia="宋体" w:cs="Times New Roman"/>
                <w:color w:val="000000"/>
                <w:kern w:val="0"/>
                <w:sz w:val="20"/>
                <w:lang w:bidi="ar"/>
              </w:rPr>
              <w:t>2000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400"/>
              <w:jc w:val="center"/>
              <w:rPr>
                <w:rFonts w:cs="Times New Roman"/>
                <w:color w:val="000000"/>
                <w:sz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400"/>
              <w:jc w:val="center"/>
              <w:rPr>
                <w:rFonts w:cs="Times New Roman"/>
                <w:color w:val="000000"/>
                <w:sz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400"/>
              <w:jc w:val="center"/>
              <w:rPr>
                <w:rFonts w:cs="Times New Roman"/>
                <w:color w:val="000000"/>
                <w:sz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400"/>
              <w:textAlignment w:val="bottom"/>
              <w:rPr>
                <w:rFonts w:cs="Times New Roman"/>
                <w:color w:val="000000"/>
                <w:sz w:val="20"/>
              </w:rPr>
            </w:pPr>
            <w:r>
              <w:rPr>
                <w:rFonts w:cs="Times New Roman"/>
                <w:color w:val="000000"/>
                <w:kern w:val="0"/>
                <w:sz w:val="20"/>
                <w:bdr w:val="single" w:color="000000" w:sz="4" w:space="0"/>
                <w:lang w:bidi="ar"/>
              </w:rPr>
              <w:drawing>
                <wp:anchor distT="0" distB="0" distL="114300" distR="114300" simplePos="0" relativeHeight="251640832" behindDoc="0" locked="0" layoutInCell="1" allowOverlap="1">
                  <wp:simplePos x="0" y="0"/>
                  <wp:positionH relativeFrom="column">
                    <wp:posOffset>37465</wp:posOffset>
                  </wp:positionH>
                  <wp:positionV relativeFrom="paragraph">
                    <wp:posOffset>123190</wp:posOffset>
                  </wp:positionV>
                  <wp:extent cx="744220" cy="1149985"/>
                  <wp:effectExtent l="0" t="0" r="17780" b="12065"/>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15"/>
                          <a:stretch>
                            <a:fillRect/>
                          </a:stretch>
                        </pic:blipFill>
                        <pic:spPr>
                          <a:xfrm>
                            <a:off x="0" y="0"/>
                            <a:ext cx="744220" cy="1149985"/>
                          </a:xfrm>
                          <a:prstGeom prst="rect">
                            <a:avLst/>
                          </a:prstGeom>
                          <a:noFill/>
                          <a:ln>
                            <a:noFill/>
                          </a:ln>
                        </pic:spPr>
                      </pic:pic>
                    </a:graphicData>
                  </a:graphic>
                </wp:anchor>
              </w:drawing>
            </w:r>
          </w:p>
        </w:tc>
        <w:tc>
          <w:tcPr>
            <w:tcW w:w="4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240" w:lineRule="auto"/>
              <w:ind w:firstLine="360"/>
              <w:rPr>
                <w:rFonts w:cs="Times New Roman"/>
                <w:color w:val="000000"/>
                <w:sz w:val="18"/>
                <w:szCs w:val="18"/>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402"/>
              <w:rPr>
                <w:rFonts w:cs="Times New Roman"/>
                <w:b/>
                <w:color w:val="000000"/>
                <w:sz w:val="20"/>
              </w:rPr>
            </w:pPr>
          </w:p>
        </w:tc>
      </w:tr>
      <w:tr>
        <w:tblPrEx>
          <w:tblLayout w:type="fixed"/>
          <w:tblCellMar>
            <w:top w:w="0" w:type="dxa"/>
            <w:left w:w="0" w:type="dxa"/>
            <w:bottom w:w="0" w:type="dxa"/>
            <w:right w:w="0" w:type="dxa"/>
          </w:tblCellMar>
        </w:tblPrEx>
        <w:trPr>
          <w:trHeight w:val="2560" w:hRule="atLeast"/>
        </w:trPr>
        <w:tc>
          <w:tcPr>
            <w:tcW w:w="1444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240" w:lineRule="auto"/>
              <w:ind w:firstLine="0" w:firstLineChars="0"/>
              <w:textAlignment w:val="top"/>
              <w:rPr>
                <w:rFonts w:ascii="宋体" w:hAnsi="宋体" w:cs="宋体"/>
                <w:color w:val="000000"/>
                <w:sz w:val="20"/>
              </w:rPr>
            </w:pPr>
            <w:r>
              <w:rPr>
                <w:rFonts w:hint="eastAsia" w:ascii="宋体" w:hAnsi="宋体" w:eastAsia="宋体" w:cs="宋体"/>
                <w:color w:val="000000"/>
                <w:kern w:val="0"/>
                <w:sz w:val="20"/>
                <w:lang w:bidi="ar"/>
              </w:rPr>
              <w:t>说明：</w:t>
            </w:r>
            <w:r>
              <w:rPr>
                <w:rStyle w:val="41"/>
                <w:rFonts w:eastAsia="宋体"/>
                <w:lang w:bidi="ar"/>
              </w:rPr>
              <w:t>1</w:t>
            </w:r>
            <w:r>
              <w:rPr>
                <w:rFonts w:hint="eastAsia" w:ascii="宋体" w:hAnsi="宋体" w:eastAsia="宋体" w:cs="宋体"/>
                <w:color w:val="000000"/>
                <w:kern w:val="0"/>
                <w:sz w:val="20"/>
                <w:lang w:bidi="ar"/>
              </w:rPr>
              <w:t>、产品报价：包含包装费、运输费、保险费、装卸费、利润、制版打样费等；</w:t>
            </w:r>
            <w:r>
              <w:rPr>
                <w:rStyle w:val="41"/>
                <w:rFonts w:eastAsia="宋体"/>
                <w:lang w:bidi="ar"/>
              </w:rPr>
              <w:br w:type="textWrapping"/>
            </w:r>
            <w:r>
              <w:rPr>
                <w:rStyle w:val="41"/>
                <w:rFonts w:eastAsia="宋体"/>
                <w:lang w:bidi="ar"/>
              </w:rPr>
              <w:t>2</w:t>
            </w:r>
            <w:r>
              <w:rPr>
                <w:rFonts w:hint="eastAsia" w:ascii="宋体" w:hAnsi="宋体" w:eastAsia="宋体" w:cs="宋体"/>
                <w:color w:val="000000"/>
                <w:kern w:val="0"/>
                <w:sz w:val="20"/>
                <w:lang w:bidi="ar"/>
              </w:rPr>
              <w:t>、单价：保留小数点后两位有效数字；</w:t>
            </w:r>
            <w:r>
              <w:rPr>
                <w:rStyle w:val="41"/>
                <w:rFonts w:eastAsia="宋体"/>
                <w:lang w:bidi="ar"/>
              </w:rPr>
              <w:br w:type="textWrapping"/>
            </w:r>
            <w:r>
              <w:rPr>
                <w:rStyle w:val="41"/>
                <w:rFonts w:eastAsia="宋体"/>
                <w:lang w:bidi="ar"/>
              </w:rPr>
              <w:t>3</w:t>
            </w:r>
            <w:r>
              <w:rPr>
                <w:rFonts w:hint="eastAsia" w:ascii="宋体" w:hAnsi="宋体" w:eastAsia="宋体" w:cs="宋体"/>
                <w:color w:val="000000"/>
                <w:kern w:val="0"/>
                <w:sz w:val="20"/>
                <w:lang w:bidi="ar"/>
              </w:rPr>
              <w:t>、目前增值税率为</w:t>
            </w:r>
            <w:r>
              <w:rPr>
                <w:rStyle w:val="41"/>
                <w:rFonts w:eastAsia="宋体"/>
                <w:lang w:bidi="ar"/>
              </w:rPr>
              <w:t>13%</w:t>
            </w:r>
            <w:r>
              <w:rPr>
                <w:rFonts w:hint="eastAsia" w:ascii="宋体" w:hAnsi="宋体" w:eastAsia="宋体" w:cs="宋体"/>
                <w:color w:val="000000"/>
                <w:kern w:val="0"/>
                <w:sz w:val="20"/>
                <w:lang w:bidi="ar"/>
              </w:rPr>
              <w:t>，若后期国家税收政策调整，合同税前单价不变，合同含税单价按调整后的税率重新计算执行，即：调整后的合同含税单价</w:t>
            </w:r>
            <w:r>
              <w:rPr>
                <w:rStyle w:val="41"/>
                <w:rFonts w:eastAsia="宋体"/>
                <w:lang w:bidi="ar"/>
              </w:rPr>
              <w:t>=</w:t>
            </w:r>
            <w:r>
              <w:rPr>
                <w:rFonts w:hint="eastAsia" w:ascii="宋体" w:hAnsi="宋体" w:eastAsia="宋体" w:cs="宋体"/>
                <w:color w:val="000000"/>
                <w:kern w:val="0"/>
                <w:sz w:val="20"/>
                <w:lang w:bidi="ar"/>
              </w:rPr>
              <w:t>【合同税前单价</w:t>
            </w:r>
            <w:r>
              <w:rPr>
                <w:rStyle w:val="41"/>
                <w:rFonts w:eastAsia="宋体"/>
                <w:lang w:bidi="ar"/>
              </w:rPr>
              <w:t>*</w:t>
            </w:r>
            <w:r>
              <w:rPr>
                <w:rFonts w:hint="eastAsia" w:ascii="宋体" w:hAnsi="宋体" w:eastAsia="宋体" w:cs="宋体"/>
                <w:color w:val="000000"/>
                <w:kern w:val="0"/>
                <w:sz w:val="20"/>
                <w:lang w:bidi="ar"/>
              </w:rPr>
              <w:t>（</w:t>
            </w:r>
            <w:r>
              <w:rPr>
                <w:rStyle w:val="41"/>
                <w:rFonts w:eastAsia="宋体"/>
                <w:lang w:bidi="ar"/>
              </w:rPr>
              <w:t>1+</w:t>
            </w:r>
            <w:r>
              <w:rPr>
                <w:rFonts w:hint="eastAsia" w:ascii="宋体" w:hAnsi="宋体" w:eastAsia="宋体" w:cs="宋体"/>
                <w:color w:val="000000"/>
                <w:kern w:val="0"/>
                <w:sz w:val="20"/>
                <w:lang w:bidi="ar"/>
              </w:rPr>
              <w:t>调整后的增值税税率）】；</w:t>
            </w:r>
            <w:r>
              <w:rPr>
                <w:rStyle w:val="41"/>
                <w:rFonts w:eastAsia="宋体"/>
                <w:lang w:bidi="ar"/>
              </w:rPr>
              <w:br w:type="textWrapping"/>
            </w:r>
            <w:r>
              <w:rPr>
                <w:rStyle w:val="41"/>
                <w:rFonts w:eastAsia="宋体"/>
                <w:lang w:bidi="ar"/>
              </w:rPr>
              <w:t>4</w:t>
            </w:r>
            <w:r>
              <w:rPr>
                <w:rFonts w:hint="eastAsia" w:ascii="宋体" w:hAnsi="宋体" w:eastAsia="宋体" w:cs="宋体"/>
                <w:color w:val="000000"/>
                <w:kern w:val="0"/>
                <w:sz w:val="20"/>
                <w:lang w:bidi="ar"/>
              </w:rPr>
              <w:t>、配送地点：直送门店或招标方物流配送中心仓库</w:t>
            </w:r>
            <w:r>
              <w:rPr>
                <w:rFonts w:hint="eastAsia" w:ascii="宋体" w:hAnsi="宋体" w:cs="宋体"/>
                <w:color w:val="000000"/>
                <w:kern w:val="0"/>
                <w:sz w:val="20"/>
                <w:lang w:bidi="ar"/>
              </w:rPr>
              <w:t>；</w:t>
            </w:r>
            <w:r>
              <w:rPr>
                <w:rStyle w:val="41"/>
                <w:rFonts w:eastAsia="宋体"/>
                <w:lang w:bidi="ar"/>
              </w:rPr>
              <w:br w:type="textWrapping"/>
            </w:r>
            <w:r>
              <w:rPr>
                <w:rStyle w:val="41"/>
                <w:rFonts w:eastAsia="宋体"/>
                <w:lang w:bidi="ar"/>
              </w:rPr>
              <w:t>5</w:t>
            </w:r>
            <w:r>
              <w:rPr>
                <w:rFonts w:hint="eastAsia" w:ascii="宋体" w:hAnsi="宋体" w:eastAsia="宋体" w:cs="宋体"/>
                <w:color w:val="000000"/>
                <w:kern w:val="0"/>
                <w:sz w:val="20"/>
                <w:lang w:bidi="ar"/>
              </w:rPr>
              <w:t>、交货周期：订单下达</w:t>
            </w:r>
            <w:r>
              <w:rPr>
                <w:rStyle w:val="41"/>
                <w:rFonts w:hint="eastAsia"/>
                <w:lang w:bidi="ar"/>
              </w:rPr>
              <w:t>5</w:t>
            </w:r>
            <w:r>
              <w:rPr>
                <w:rFonts w:hint="eastAsia" w:ascii="宋体" w:hAnsi="宋体" w:eastAsia="宋体" w:cs="宋体"/>
                <w:color w:val="000000"/>
                <w:kern w:val="0"/>
                <w:sz w:val="20"/>
                <w:lang w:bidi="ar"/>
              </w:rPr>
              <w:t>天内；</w:t>
            </w:r>
            <w:r>
              <w:rPr>
                <w:rStyle w:val="41"/>
                <w:rFonts w:eastAsia="宋体"/>
                <w:lang w:bidi="ar"/>
              </w:rPr>
              <w:br w:type="textWrapping"/>
            </w:r>
            <w:r>
              <w:rPr>
                <w:rStyle w:val="41"/>
                <w:rFonts w:eastAsia="宋体"/>
                <w:lang w:bidi="ar"/>
              </w:rPr>
              <w:t>6</w:t>
            </w:r>
            <w:r>
              <w:rPr>
                <w:rFonts w:hint="eastAsia" w:ascii="宋体" w:hAnsi="宋体" w:eastAsia="宋体" w:cs="宋体"/>
                <w:color w:val="000000"/>
                <w:kern w:val="0"/>
                <w:sz w:val="20"/>
                <w:lang w:bidi="ar"/>
              </w:rPr>
              <w:t>、外包装统一要求：购物袋以每50个扎成捆，每件40捆共计2000个进行装包，必须打包好并在外包装醒目处标明型号及装箱数量和生产日期。</w:t>
            </w:r>
          </w:p>
        </w:tc>
      </w:tr>
    </w:tbl>
    <w:p>
      <w:pPr>
        <w:ind w:firstLine="723"/>
        <w:jc w:val="center"/>
        <w:rPr>
          <w:rFonts w:ascii="宋体" w:hAnsi="宋体" w:cs="宋体"/>
          <w:b/>
          <w:bCs/>
          <w:sz w:val="36"/>
          <w:szCs w:val="36"/>
        </w:rPr>
        <w:sectPr>
          <w:footerReference r:id="rId9" w:type="default"/>
          <w:pgSz w:w="16838" w:h="11906" w:orient="landscape"/>
          <w:pgMar w:top="1417" w:right="1417" w:bottom="1417" w:left="1417" w:header="720" w:footer="720" w:gutter="0"/>
          <w:pgNumType w:start="12"/>
          <w:cols w:space="0" w:num="1"/>
          <w:docGrid w:type="lines" w:linePitch="333" w:charSpace="0"/>
        </w:sectPr>
      </w:pPr>
    </w:p>
    <w:tbl>
      <w:tblPr>
        <w:tblStyle w:val="21"/>
        <w:tblW w:w="14678" w:type="dxa"/>
        <w:tblInd w:w="0" w:type="dxa"/>
        <w:tblLayout w:type="fixed"/>
        <w:tblCellMar>
          <w:top w:w="0" w:type="dxa"/>
          <w:left w:w="0" w:type="dxa"/>
          <w:bottom w:w="0" w:type="dxa"/>
          <w:right w:w="0" w:type="dxa"/>
        </w:tblCellMar>
      </w:tblPr>
      <w:tblGrid>
        <w:gridCol w:w="689"/>
        <w:gridCol w:w="749"/>
        <w:gridCol w:w="965"/>
        <w:gridCol w:w="978"/>
        <w:gridCol w:w="646"/>
        <w:gridCol w:w="887"/>
        <w:gridCol w:w="798"/>
        <w:gridCol w:w="798"/>
        <w:gridCol w:w="693"/>
        <w:gridCol w:w="901"/>
        <w:gridCol w:w="661"/>
        <w:gridCol w:w="1016"/>
        <w:gridCol w:w="3828"/>
        <w:gridCol w:w="1069"/>
      </w:tblGrid>
      <w:tr>
        <w:tblPrEx>
          <w:tblLayout w:type="fixed"/>
          <w:tblCellMar>
            <w:top w:w="0" w:type="dxa"/>
            <w:left w:w="0" w:type="dxa"/>
            <w:bottom w:w="0" w:type="dxa"/>
            <w:right w:w="0" w:type="dxa"/>
          </w:tblCellMar>
        </w:tblPrEx>
        <w:trPr>
          <w:trHeight w:val="20" w:hRule="atLeast"/>
        </w:trPr>
        <w:tc>
          <w:tcPr>
            <w:tcW w:w="14678" w:type="dxa"/>
            <w:gridSpan w:val="14"/>
            <w:tcBorders>
              <w:top w:val="nil"/>
              <w:left w:val="nil"/>
              <w:bottom w:val="nil"/>
              <w:right w:val="nil"/>
            </w:tcBorders>
            <w:shd w:val="clear" w:color="auto" w:fill="auto"/>
            <w:tcMar>
              <w:top w:w="15" w:type="dxa"/>
              <w:left w:w="15" w:type="dxa"/>
              <w:right w:w="15" w:type="dxa"/>
            </w:tcMar>
            <w:vAlign w:val="center"/>
          </w:tcPr>
          <w:p>
            <w:pPr>
              <w:ind w:firstLine="480"/>
              <w:jc w:val="center"/>
              <w:rPr>
                <w:rFonts w:cs="Times New Roman"/>
                <w:b/>
                <w:color w:val="000000"/>
                <w:sz w:val="20"/>
              </w:rPr>
            </w:pPr>
            <w:r>
              <w:rPr>
                <w:rFonts w:hint="eastAsia"/>
              </w:rPr>
              <w:br w:type="page"/>
            </w:r>
            <w:r>
              <w:rPr>
                <w:rFonts w:eastAsia="宋体" w:cs="Times New Roman"/>
                <w:b/>
                <w:color w:val="000000"/>
                <w:kern w:val="0"/>
                <w:sz w:val="36"/>
                <w:szCs w:val="36"/>
                <w:lang w:bidi="ar"/>
              </w:rPr>
              <w:t>卷连袋</w:t>
            </w:r>
            <w:r>
              <w:rPr>
                <w:rFonts w:hint="eastAsia" w:cs="Times New Roman"/>
                <w:b/>
                <w:color w:val="000000"/>
                <w:kern w:val="0"/>
                <w:sz w:val="36"/>
                <w:szCs w:val="36"/>
                <w:lang w:bidi="ar"/>
              </w:rPr>
              <w:t>报价单</w:t>
            </w:r>
          </w:p>
        </w:tc>
      </w:tr>
      <w:tr>
        <w:tblPrEx>
          <w:tblLayout w:type="fixed"/>
          <w:tblCellMar>
            <w:top w:w="0" w:type="dxa"/>
            <w:left w:w="0" w:type="dxa"/>
            <w:bottom w:w="0" w:type="dxa"/>
            <w:right w:w="0" w:type="dxa"/>
          </w:tblCellMar>
        </w:tblPrEx>
        <w:trPr>
          <w:trHeight w:val="2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b/>
                <w:color w:val="000000"/>
                <w:sz w:val="20"/>
              </w:rPr>
            </w:pPr>
            <w:r>
              <w:rPr>
                <w:rStyle w:val="42"/>
                <w:rFonts w:hint="default"/>
                <w:lang w:bidi="ar"/>
              </w:rPr>
              <w:t>产品名称</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b/>
                <w:color w:val="000000"/>
                <w:sz w:val="20"/>
              </w:rPr>
            </w:pPr>
            <w:r>
              <w:rPr>
                <w:rStyle w:val="42"/>
                <w:rFonts w:hint="default"/>
                <w:lang w:bidi="ar"/>
              </w:rPr>
              <w:t>规格型号</w:t>
            </w:r>
            <w:r>
              <w:rPr>
                <w:rFonts w:eastAsia="宋体" w:cs="Times New Roman"/>
                <w:b/>
                <w:color w:val="000000"/>
                <w:kern w:val="0"/>
                <w:sz w:val="20"/>
                <w:lang w:bidi="ar"/>
              </w:rPr>
              <w:t xml:space="preserve">                           </w:t>
            </w:r>
            <w:r>
              <w:rPr>
                <w:rStyle w:val="42"/>
                <w:rFonts w:hint="default"/>
                <w:lang w:bidi="ar"/>
              </w:rPr>
              <w:t>长</w:t>
            </w:r>
            <w:r>
              <w:rPr>
                <w:rFonts w:eastAsia="宋体" w:cs="Times New Roman"/>
                <w:b/>
                <w:color w:val="000000"/>
                <w:kern w:val="0"/>
                <w:sz w:val="20"/>
                <w:lang w:bidi="ar"/>
              </w:rPr>
              <w:t>*</w:t>
            </w:r>
            <w:r>
              <w:rPr>
                <w:rStyle w:val="42"/>
                <w:rFonts w:hint="default"/>
                <w:lang w:bidi="ar"/>
              </w:rPr>
              <w:t>宽</w:t>
            </w:r>
            <w:r>
              <w:rPr>
                <w:rFonts w:eastAsia="宋体" w:cs="Times New Roman"/>
                <w:b/>
                <w:color w:val="000000"/>
                <w:kern w:val="0"/>
                <w:sz w:val="20"/>
                <w:lang w:bidi="ar"/>
              </w:rPr>
              <w:t>(CM)</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b/>
                <w:color w:val="000000"/>
                <w:sz w:val="20"/>
              </w:rPr>
            </w:pPr>
            <w:r>
              <w:rPr>
                <w:rStyle w:val="42"/>
                <w:rFonts w:hint="default"/>
                <w:lang w:bidi="ar"/>
              </w:rPr>
              <w:t>规格型号</w:t>
            </w:r>
            <w:r>
              <w:rPr>
                <w:rFonts w:eastAsia="宋体" w:cs="Times New Roman"/>
                <w:b/>
                <w:color w:val="000000"/>
                <w:kern w:val="0"/>
                <w:sz w:val="20"/>
                <w:lang w:bidi="ar"/>
              </w:rPr>
              <w:t xml:space="preserve">                           </w:t>
            </w:r>
            <w:r>
              <w:rPr>
                <w:rStyle w:val="42"/>
                <w:rFonts w:hint="default"/>
                <w:lang w:bidi="ar"/>
              </w:rPr>
              <w:t>厚度</w:t>
            </w:r>
            <w:r>
              <w:rPr>
                <w:rFonts w:eastAsia="宋体" w:cs="Times New Roman"/>
                <w:b/>
                <w:color w:val="000000"/>
                <w:kern w:val="0"/>
                <w:sz w:val="20"/>
                <w:lang w:bidi="ar"/>
              </w:rPr>
              <w:t>(</w:t>
            </w:r>
            <w:r>
              <w:rPr>
                <w:rStyle w:val="42"/>
                <w:rFonts w:hint="default"/>
                <w:lang w:bidi="ar"/>
              </w:rPr>
              <w:t>丝</w:t>
            </w:r>
            <w:r>
              <w:rPr>
                <w:rFonts w:eastAsia="宋体" w:cs="Times New Roman"/>
                <w:b/>
                <w:color w:val="000000"/>
                <w:kern w:val="0"/>
                <w:sz w:val="20"/>
                <w:lang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b/>
                <w:color w:val="000000"/>
                <w:sz w:val="20"/>
              </w:rPr>
            </w:pPr>
            <w:r>
              <w:rPr>
                <w:rStyle w:val="42"/>
                <w:rFonts w:hint="default"/>
                <w:lang w:bidi="ar"/>
              </w:rPr>
              <w:t>单个重量</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b/>
                <w:color w:val="000000"/>
                <w:sz w:val="20"/>
              </w:rPr>
            </w:pPr>
            <w:r>
              <w:rPr>
                <w:rStyle w:val="42"/>
                <w:rFonts w:hint="default"/>
                <w:lang w:bidi="ar"/>
              </w:rPr>
              <w:t>重量</w:t>
            </w:r>
            <w:r>
              <w:rPr>
                <w:rFonts w:eastAsia="宋体" w:cs="Times New Roman"/>
                <w:b/>
                <w:color w:val="000000"/>
                <w:kern w:val="0"/>
                <w:sz w:val="20"/>
                <w:lang w:bidi="ar"/>
              </w:rPr>
              <w:t>/</w:t>
            </w:r>
            <w:r>
              <w:rPr>
                <w:rStyle w:val="42"/>
                <w:rFonts w:hint="default"/>
                <w:lang w:bidi="ar"/>
              </w:rPr>
              <w:t>卷</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b/>
                <w:color w:val="000000"/>
                <w:sz w:val="20"/>
              </w:rPr>
            </w:pPr>
            <w:r>
              <w:rPr>
                <w:rStyle w:val="42"/>
                <w:rFonts w:hint="default"/>
                <w:lang w:bidi="ar"/>
              </w:rPr>
              <w:t>装袋数</w:t>
            </w:r>
            <w:r>
              <w:rPr>
                <w:rFonts w:eastAsia="宋体" w:cs="Times New Roman"/>
                <w:b/>
                <w:color w:val="000000"/>
                <w:kern w:val="0"/>
                <w:sz w:val="20"/>
                <w:lang w:bidi="ar"/>
              </w:rPr>
              <w:t>/</w:t>
            </w:r>
            <w:r>
              <w:rPr>
                <w:rStyle w:val="42"/>
                <w:rFonts w:hint="default"/>
                <w:lang w:bidi="ar"/>
              </w:rPr>
              <w:t>每袋数量</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b/>
                <w:color w:val="000000"/>
                <w:sz w:val="20"/>
              </w:rPr>
            </w:pPr>
            <w:r>
              <w:rPr>
                <w:rStyle w:val="42"/>
                <w:rFonts w:hint="default"/>
                <w:lang w:bidi="ar"/>
              </w:rPr>
              <w:t>卷芯重（</w:t>
            </w:r>
            <w:r>
              <w:rPr>
                <w:rFonts w:eastAsia="宋体" w:cs="Times New Roman"/>
                <w:b/>
                <w:color w:val="000000"/>
                <w:kern w:val="0"/>
                <w:sz w:val="20"/>
                <w:lang w:bidi="ar"/>
              </w:rPr>
              <w:t>KG</w:t>
            </w:r>
            <w:r>
              <w:rPr>
                <w:rStyle w:val="42"/>
                <w:rFonts w:hint="default"/>
                <w:lang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b/>
                <w:color w:val="000000"/>
                <w:sz w:val="20"/>
              </w:rPr>
            </w:pPr>
            <w:r>
              <w:rPr>
                <w:rStyle w:val="42"/>
                <w:rFonts w:hint="default"/>
                <w:lang w:bidi="ar"/>
              </w:rPr>
              <w:t>数量（个</w:t>
            </w:r>
            <w:r>
              <w:rPr>
                <w:rFonts w:eastAsia="宋体" w:cs="Times New Roman"/>
                <w:b/>
                <w:color w:val="000000"/>
                <w:kern w:val="0"/>
                <w:sz w:val="20"/>
                <w:lang w:bidi="ar"/>
              </w:rPr>
              <w:t>/</w:t>
            </w:r>
            <w:r>
              <w:rPr>
                <w:rStyle w:val="42"/>
                <w:rFonts w:hint="default"/>
                <w:lang w:bidi="ar"/>
              </w:rPr>
              <w:t>卷）</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b/>
                <w:color w:val="000000"/>
                <w:sz w:val="20"/>
              </w:rPr>
            </w:pPr>
            <w:r>
              <w:rPr>
                <w:rStyle w:val="42"/>
                <w:rFonts w:hint="default"/>
                <w:lang w:bidi="ar"/>
              </w:rPr>
              <w:t>报价单价</w:t>
            </w:r>
            <w:r>
              <w:rPr>
                <w:rFonts w:eastAsia="宋体" w:cs="Times New Roman"/>
                <w:b/>
                <w:color w:val="000000"/>
                <w:kern w:val="0"/>
                <w:sz w:val="20"/>
                <w:lang w:bidi="ar"/>
              </w:rPr>
              <w:br w:type="textWrapping"/>
            </w:r>
            <w:r>
              <w:rPr>
                <w:rFonts w:eastAsia="宋体" w:cs="Times New Roman"/>
                <w:b/>
                <w:color w:val="000000"/>
                <w:kern w:val="0"/>
                <w:sz w:val="20"/>
                <w:lang w:bidi="ar"/>
              </w:rPr>
              <w:t>(</w:t>
            </w:r>
            <w:r>
              <w:rPr>
                <w:rStyle w:val="42"/>
                <w:rFonts w:hint="default"/>
                <w:lang w:bidi="ar"/>
              </w:rPr>
              <w:t>元</w:t>
            </w:r>
            <w:r>
              <w:rPr>
                <w:rFonts w:eastAsia="宋体" w:cs="Times New Roman"/>
                <w:b/>
                <w:color w:val="000000"/>
                <w:kern w:val="0"/>
                <w:sz w:val="20"/>
                <w:lang w:bidi="ar"/>
              </w:rPr>
              <w:t>/</w:t>
            </w:r>
            <w:r>
              <w:rPr>
                <w:rStyle w:val="42"/>
                <w:rFonts w:hint="default"/>
                <w:lang w:bidi="ar"/>
              </w:rPr>
              <w:t>卷</w:t>
            </w:r>
            <w:r>
              <w:rPr>
                <w:rFonts w:eastAsia="宋体" w:cs="Times New Roman"/>
                <w:b/>
                <w:color w:val="000000"/>
                <w:kern w:val="0"/>
                <w:sz w:val="20"/>
                <w:lang w:bidi="ar"/>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b/>
                <w:color w:val="000000"/>
                <w:sz w:val="20"/>
              </w:rPr>
            </w:pPr>
            <w:r>
              <w:rPr>
                <w:rStyle w:val="42"/>
                <w:rFonts w:hint="default"/>
                <w:lang w:bidi="ar"/>
              </w:rPr>
              <w:t>材料配比</w:t>
            </w:r>
            <w:r>
              <w:rPr>
                <w:rFonts w:eastAsia="宋体" w:cs="Times New Roman"/>
                <w:b/>
                <w:color w:val="000000"/>
                <w:kern w:val="0"/>
                <w:sz w:val="20"/>
                <w:lang w:bidi="ar"/>
              </w:rPr>
              <w:br w:type="textWrapping"/>
            </w:r>
            <w:r>
              <w:rPr>
                <w:rStyle w:val="42"/>
                <w:rFonts w:hint="default"/>
                <w:lang w:bidi="ar"/>
              </w:rPr>
              <w:t>（由供应商填写）</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b/>
                <w:color w:val="000000"/>
                <w:sz w:val="20"/>
              </w:rPr>
            </w:pPr>
            <w:r>
              <w:rPr>
                <w:rStyle w:val="42"/>
                <w:rFonts w:hint="default"/>
                <w:lang w:bidi="ar"/>
              </w:rPr>
              <w:t>承重（</w:t>
            </w:r>
            <w:r>
              <w:rPr>
                <w:rFonts w:eastAsia="宋体" w:cs="Times New Roman"/>
                <w:b/>
                <w:color w:val="000000"/>
                <w:kern w:val="0"/>
                <w:sz w:val="20"/>
                <w:lang w:bidi="ar"/>
              </w:rPr>
              <w:t>kg</w:t>
            </w:r>
            <w:r>
              <w:rPr>
                <w:rStyle w:val="42"/>
                <w:rFonts w:hint="default"/>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402"/>
              <w:textAlignment w:val="center"/>
              <w:rPr>
                <w:rFonts w:cs="Times New Roman"/>
                <w:b/>
                <w:color w:val="000000"/>
                <w:sz w:val="20"/>
              </w:rPr>
            </w:pPr>
            <w:r>
              <w:rPr>
                <w:rStyle w:val="42"/>
                <w:rFonts w:hint="default"/>
                <w:lang w:bidi="ar"/>
              </w:rPr>
              <w:t>图片</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402"/>
              <w:textAlignment w:val="center"/>
              <w:rPr>
                <w:rFonts w:cs="Times New Roman"/>
                <w:b/>
                <w:color w:val="000000"/>
                <w:sz w:val="20"/>
              </w:rPr>
            </w:pPr>
            <w:r>
              <w:rPr>
                <w:rStyle w:val="42"/>
                <w:rFonts w:hint="default"/>
                <w:lang w:bidi="ar"/>
              </w:rPr>
              <w:t>验收标准</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b/>
                <w:color w:val="000000"/>
                <w:sz w:val="20"/>
              </w:rPr>
            </w:pPr>
            <w:r>
              <w:rPr>
                <w:rStyle w:val="42"/>
                <w:rFonts w:hint="default"/>
                <w:lang w:bidi="ar"/>
              </w:rPr>
              <w:t>备注</w:t>
            </w:r>
          </w:p>
        </w:tc>
      </w:tr>
      <w:tr>
        <w:tblPrEx>
          <w:tblLayout w:type="fixed"/>
          <w:tblCellMar>
            <w:top w:w="0" w:type="dxa"/>
            <w:left w:w="0" w:type="dxa"/>
            <w:bottom w:w="0" w:type="dxa"/>
            <w:right w:w="0" w:type="dxa"/>
          </w:tblCellMar>
        </w:tblPrEx>
        <w:trPr>
          <w:trHeight w:val="2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hint="eastAsia" w:ascii="宋体" w:hAnsi="宋体" w:eastAsia="宋体" w:cs="宋体"/>
                <w:color w:val="000000"/>
                <w:kern w:val="0"/>
                <w:sz w:val="20"/>
                <w:lang w:bidi="ar"/>
              </w:rPr>
              <w:t>卷连袋</w:t>
            </w:r>
            <w:r>
              <w:rPr>
                <w:rStyle w:val="43"/>
                <w:rFonts w:eastAsia="宋体"/>
                <w:lang w:bidi="ar"/>
              </w:rPr>
              <w:t>25*35</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25*35</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pPr>
            <w:r>
              <w:t>0.145S</w:t>
            </w:r>
          </w:p>
          <w:p>
            <w:pPr>
              <w:pStyle w:val="2"/>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2.4g±0.2g</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2</w:t>
            </w:r>
            <w:r>
              <w:rPr>
                <w:rFonts w:hint="eastAsia" w:ascii="宋体" w:hAnsi="宋体" w:eastAsia="宋体" w:cs="宋体"/>
                <w:color w:val="000000"/>
                <w:kern w:val="0"/>
                <w:sz w:val="20"/>
                <w:lang w:bidi="ar"/>
              </w:rPr>
              <w:t>公斤</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1*12</w:t>
            </w:r>
          </w:p>
        </w:tc>
        <w:tc>
          <w:tcPr>
            <w:tcW w:w="7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100g±5g</w:t>
            </w:r>
          </w:p>
        </w:tc>
        <w:tc>
          <w:tcPr>
            <w:tcW w:w="7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780±10</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both"/>
              <w:rPr>
                <w:rFonts w:cs="Times New Roman"/>
                <w:color w:val="000000"/>
                <w:kern w:val="0"/>
                <w:sz w:val="20"/>
                <w:bdr w:val="single" w:color="000000" w:sz="4" w:space="0"/>
                <w:lang w:bidi="ar"/>
              </w:rPr>
            </w:pPr>
          </w:p>
          <w:p>
            <w:pPr>
              <w:ind w:firstLine="400"/>
              <w:jc w:val="both"/>
              <w:rPr>
                <w:rFonts w:cs="Times New Roman"/>
                <w:color w:val="000000"/>
                <w:kern w:val="0"/>
                <w:sz w:val="20"/>
                <w:bdr w:val="single" w:color="000000" w:sz="4" w:space="0"/>
                <w:lang w:bidi="ar"/>
              </w:rPr>
            </w:pPr>
          </w:p>
          <w:p>
            <w:pPr>
              <w:ind w:firstLine="0" w:firstLineChars="0"/>
              <w:jc w:val="center"/>
              <w:rPr>
                <w:rFonts w:cs="Times New Roman"/>
                <w:color w:val="000000"/>
                <w:sz w:val="20"/>
              </w:rPr>
            </w:pPr>
            <w:r>
              <w:rPr>
                <w:rFonts w:hint="eastAsia" w:eastAsia="宋体" w:cs="Times New Roman"/>
                <w:color w:val="000000"/>
                <w:sz w:val="20"/>
              </w:rPr>
              <w:t>3</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textAlignment w:val="bottom"/>
              <w:rPr>
                <w:rFonts w:cs="Times New Roman"/>
                <w:color w:val="000000"/>
                <w:sz w:val="20"/>
              </w:rPr>
            </w:pPr>
            <w:r>
              <w:rPr>
                <w:rFonts w:cs="Times New Roman"/>
                <w:color w:val="000000"/>
                <w:kern w:val="0"/>
                <w:sz w:val="20"/>
                <w:bdr w:val="single" w:color="000000" w:sz="4" w:space="0"/>
                <w:lang w:bidi="ar"/>
              </w:rPr>
              <w:drawing>
                <wp:anchor distT="0" distB="0" distL="114300" distR="114300" simplePos="0" relativeHeight="251642880" behindDoc="0" locked="0" layoutInCell="1" allowOverlap="1">
                  <wp:simplePos x="0" y="0"/>
                  <wp:positionH relativeFrom="column">
                    <wp:posOffset>6350</wp:posOffset>
                  </wp:positionH>
                  <wp:positionV relativeFrom="paragraph">
                    <wp:posOffset>1891665</wp:posOffset>
                  </wp:positionV>
                  <wp:extent cx="533400" cy="600710"/>
                  <wp:effectExtent l="0" t="0" r="0" b="8890"/>
                  <wp:wrapNone/>
                  <wp:docPr id="4" name="Picture_4"/>
                  <wp:cNvGraphicFramePr/>
                  <a:graphic xmlns:a="http://schemas.openxmlformats.org/drawingml/2006/main">
                    <a:graphicData uri="http://schemas.openxmlformats.org/drawingml/2006/picture">
                      <pic:pic xmlns:pic="http://schemas.openxmlformats.org/drawingml/2006/picture">
                        <pic:nvPicPr>
                          <pic:cNvPr id="4" name="Picture_4"/>
                          <pic:cNvPicPr/>
                        </pic:nvPicPr>
                        <pic:blipFill>
                          <a:blip r:embed="rId16"/>
                          <a:stretch>
                            <a:fillRect/>
                          </a:stretch>
                        </pic:blipFill>
                        <pic:spPr>
                          <a:xfrm>
                            <a:off x="0" y="0"/>
                            <a:ext cx="533400" cy="600710"/>
                          </a:xfrm>
                          <a:prstGeom prst="rect">
                            <a:avLst/>
                          </a:prstGeom>
                          <a:noFill/>
                          <a:ln>
                            <a:noFill/>
                          </a:ln>
                        </pic:spPr>
                      </pic:pic>
                    </a:graphicData>
                  </a:graphic>
                </wp:anchor>
              </w:drawing>
            </w:r>
            <w:r>
              <w:rPr>
                <w:rFonts w:cs="Times New Roman"/>
                <w:color w:val="000000"/>
                <w:kern w:val="0"/>
                <w:sz w:val="20"/>
                <w:bdr w:val="single" w:color="000000" w:sz="4" w:space="0"/>
                <w:lang w:bidi="ar"/>
              </w:rPr>
              <w:drawing>
                <wp:anchor distT="0" distB="0" distL="114300" distR="114300" simplePos="0" relativeHeight="251643904" behindDoc="0" locked="0" layoutInCell="1" allowOverlap="1">
                  <wp:simplePos x="0" y="0"/>
                  <wp:positionH relativeFrom="column">
                    <wp:posOffset>61595</wp:posOffset>
                  </wp:positionH>
                  <wp:positionV relativeFrom="paragraph">
                    <wp:posOffset>283845</wp:posOffset>
                  </wp:positionV>
                  <wp:extent cx="522605" cy="616585"/>
                  <wp:effectExtent l="0" t="0" r="10795" b="12065"/>
                  <wp:wrapNone/>
                  <wp:docPr id="5" name="Picture_2"/>
                  <wp:cNvGraphicFramePr/>
                  <a:graphic xmlns:a="http://schemas.openxmlformats.org/drawingml/2006/main">
                    <a:graphicData uri="http://schemas.openxmlformats.org/drawingml/2006/picture">
                      <pic:pic xmlns:pic="http://schemas.openxmlformats.org/drawingml/2006/picture">
                        <pic:nvPicPr>
                          <pic:cNvPr id="5" name="Picture_2"/>
                          <pic:cNvPicPr/>
                        </pic:nvPicPr>
                        <pic:blipFill>
                          <a:blip r:embed="rId17"/>
                          <a:stretch>
                            <a:fillRect/>
                          </a:stretch>
                        </pic:blipFill>
                        <pic:spPr>
                          <a:xfrm>
                            <a:off x="0" y="0"/>
                            <a:ext cx="522605" cy="616585"/>
                          </a:xfrm>
                          <a:prstGeom prst="rect">
                            <a:avLst/>
                          </a:prstGeom>
                          <a:noFill/>
                          <a:ln>
                            <a:noFill/>
                          </a:ln>
                        </pic:spPr>
                      </pic:pic>
                    </a:graphicData>
                  </a:graphic>
                </wp:anchor>
              </w:drawing>
            </w:r>
          </w:p>
        </w:tc>
        <w:tc>
          <w:tcPr>
            <w:tcW w:w="38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color w:val="000000"/>
                <w:sz w:val="20"/>
              </w:rPr>
            </w:pPr>
            <w:r>
              <w:rPr>
                <w:rFonts w:eastAsia="宋体" w:cs="Times New Roman"/>
                <w:color w:val="000000"/>
                <w:kern w:val="0"/>
                <w:sz w:val="20"/>
                <w:lang w:bidi="ar"/>
              </w:rPr>
              <w:t>1</w:t>
            </w:r>
            <w:r>
              <w:rPr>
                <w:rFonts w:hint="eastAsia" w:ascii="宋体" w:hAnsi="宋体" w:eastAsia="宋体" w:cs="宋体"/>
                <w:color w:val="000000"/>
                <w:kern w:val="0"/>
                <w:sz w:val="20"/>
                <w:lang w:bidi="ar"/>
              </w:rPr>
              <w:t>、采用符合国家</w:t>
            </w:r>
            <w:r>
              <w:rPr>
                <w:rStyle w:val="43"/>
                <w:rFonts w:eastAsia="宋体"/>
                <w:lang w:bidi="ar"/>
              </w:rPr>
              <w:t>QS</w:t>
            </w:r>
            <w:r>
              <w:rPr>
                <w:rFonts w:hint="eastAsia" w:ascii="宋体" w:hAnsi="宋体" w:eastAsia="宋体" w:cs="宋体"/>
                <w:color w:val="000000"/>
                <w:kern w:val="0"/>
                <w:sz w:val="20"/>
                <w:lang w:bidi="ar"/>
              </w:rPr>
              <w:t>认证所规定的材料。</w:t>
            </w:r>
            <w:r>
              <w:rPr>
                <w:rStyle w:val="43"/>
                <w:rFonts w:eastAsia="宋体"/>
                <w:lang w:bidi="ar"/>
              </w:rPr>
              <w:br w:type="textWrapping"/>
            </w:r>
            <w:r>
              <w:rPr>
                <w:rStyle w:val="43"/>
                <w:rFonts w:eastAsia="宋体"/>
                <w:lang w:bidi="ar"/>
              </w:rPr>
              <w:t>2</w:t>
            </w:r>
            <w:r>
              <w:rPr>
                <w:rFonts w:hint="eastAsia" w:ascii="宋体" w:hAnsi="宋体" w:eastAsia="宋体" w:cs="宋体"/>
                <w:color w:val="000000"/>
                <w:kern w:val="0"/>
                <w:sz w:val="20"/>
                <w:lang w:bidi="ar"/>
              </w:rPr>
              <w:t>、成品需透明度高，带自然光泽，无任何瑕疵，纵横拉伸力强，底部封边牢固，温线均匀，中间无断接，点断易撕断，厚薄均匀，不得出现穿底、表面破花、数量短缺或袋面污</w:t>
            </w:r>
            <w:r>
              <w:rPr>
                <w:rFonts w:hint="eastAsia" w:ascii="宋体" w:hAnsi="宋体" w:eastAsia="宋体" w:cs="宋体"/>
                <w:color w:val="000000"/>
                <w:kern w:val="0"/>
                <w:sz w:val="20"/>
                <w:szCs w:val="20"/>
                <w:lang w:bidi="ar"/>
              </w:rPr>
              <w:t>染等现象；封口要求均匀、平整，距离边口处</w:t>
            </w:r>
            <w:r>
              <w:rPr>
                <w:rStyle w:val="43"/>
                <w:rFonts w:hint="eastAsia" w:ascii="宋体" w:hAnsi="宋体" w:eastAsia="宋体" w:cs="宋体"/>
                <w:sz w:val="20"/>
                <w:szCs w:val="20"/>
                <w:lang w:bidi="ar"/>
              </w:rPr>
              <w:t>5MM-10MM</w:t>
            </w:r>
            <w:r>
              <w:rPr>
                <w:rFonts w:hint="eastAsia" w:ascii="宋体" w:hAnsi="宋体" w:eastAsia="宋体" w:cs="宋体"/>
                <w:color w:val="000000"/>
                <w:kern w:val="0"/>
                <w:sz w:val="20"/>
                <w:szCs w:val="20"/>
                <w:lang w:bidi="ar"/>
              </w:rPr>
              <w:t>。</w:t>
            </w:r>
            <w:r>
              <w:rPr>
                <w:rStyle w:val="43"/>
                <w:rFonts w:hint="eastAsia" w:ascii="宋体" w:hAnsi="宋体" w:eastAsia="宋体" w:cs="宋体"/>
                <w:sz w:val="20"/>
                <w:szCs w:val="20"/>
                <w:lang w:bidi="ar"/>
              </w:rPr>
              <w:br w:type="textWrapping"/>
            </w:r>
            <w:r>
              <w:rPr>
                <w:rStyle w:val="43"/>
                <w:rFonts w:hint="eastAsia" w:ascii="宋体" w:hAnsi="宋体" w:eastAsia="宋体" w:cs="宋体"/>
                <w:sz w:val="20"/>
                <w:szCs w:val="20"/>
                <w:lang w:bidi="ar"/>
              </w:rPr>
              <w:t>3</w:t>
            </w:r>
            <w:r>
              <w:rPr>
                <w:rFonts w:hint="eastAsia" w:ascii="宋体" w:hAnsi="宋体" w:eastAsia="宋体" w:cs="宋体"/>
                <w:color w:val="000000"/>
                <w:kern w:val="0"/>
                <w:sz w:val="20"/>
                <w:szCs w:val="20"/>
                <w:lang w:bidi="ar"/>
              </w:rPr>
              <w:t>、无刺鼻气味；手感</w:t>
            </w:r>
            <w:r>
              <w:rPr>
                <w:rFonts w:hint="eastAsia" w:ascii="宋体" w:hAnsi="宋体" w:eastAsia="宋体" w:cs="宋体"/>
                <w:color w:val="000000"/>
                <w:kern w:val="0"/>
                <w:sz w:val="20"/>
                <w:lang w:bidi="ar"/>
              </w:rPr>
              <w:t>柔滑。要求成品完全符合</w:t>
            </w:r>
            <w:r>
              <w:rPr>
                <w:rStyle w:val="43"/>
                <w:rFonts w:eastAsia="宋体"/>
                <w:lang w:bidi="ar"/>
              </w:rPr>
              <w:t>QS</w:t>
            </w:r>
            <w:r>
              <w:rPr>
                <w:rFonts w:hint="eastAsia" w:ascii="宋体" w:hAnsi="宋体" w:eastAsia="宋体" w:cs="宋体"/>
                <w:color w:val="000000"/>
                <w:kern w:val="0"/>
                <w:sz w:val="20"/>
                <w:lang w:bidi="ar"/>
              </w:rPr>
              <w:t>检测标准，卷芯内径</w:t>
            </w:r>
            <w:r>
              <w:rPr>
                <w:rStyle w:val="43"/>
                <w:rFonts w:eastAsia="宋体"/>
                <w:lang w:bidi="ar"/>
              </w:rPr>
              <w:t>34mm,</w:t>
            </w:r>
            <w:r>
              <w:rPr>
                <w:rFonts w:hint="eastAsia" w:ascii="宋体" w:hAnsi="宋体" w:eastAsia="宋体" w:cs="宋体"/>
                <w:color w:val="000000"/>
                <w:kern w:val="0"/>
                <w:sz w:val="20"/>
                <w:lang w:bidi="ar"/>
              </w:rPr>
              <w:t>内径中注明厂家标识以示区分。</w:t>
            </w:r>
            <w:r>
              <w:rPr>
                <w:rStyle w:val="43"/>
                <w:rFonts w:eastAsia="宋体"/>
                <w:lang w:bidi="ar"/>
              </w:rPr>
              <w:br w:type="textWrapping"/>
            </w:r>
            <w:r>
              <w:rPr>
                <w:rStyle w:val="43"/>
                <w:rFonts w:eastAsia="宋体"/>
                <w:lang w:bidi="ar"/>
              </w:rPr>
              <w:t>4</w:t>
            </w:r>
            <w:r>
              <w:rPr>
                <w:rFonts w:hint="eastAsia" w:ascii="宋体" w:hAnsi="宋体" w:eastAsia="宋体" w:cs="宋体"/>
                <w:color w:val="000000"/>
                <w:kern w:val="0"/>
                <w:sz w:val="20"/>
                <w:lang w:bidi="ar"/>
              </w:rPr>
              <w:t>、所有成品必须达到招标时提供的样品的质量。</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cs="Times New Roman"/>
                <w:b/>
                <w:color w:val="000000"/>
                <w:sz w:val="20"/>
              </w:rPr>
            </w:pPr>
            <w:r>
              <w:rPr>
                <w:rStyle w:val="42"/>
                <w:rFonts w:hint="default"/>
                <w:lang w:bidi="ar"/>
              </w:rPr>
              <w:t>请按规格样品各带</w:t>
            </w:r>
            <w:r>
              <w:rPr>
                <w:rFonts w:eastAsia="宋体" w:cs="Times New Roman"/>
                <w:b/>
                <w:color w:val="000000"/>
                <w:kern w:val="0"/>
                <w:sz w:val="20"/>
                <w:lang w:bidi="ar"/>
              </w:rPr>
              <w:t>2</w:t>
            </w:r>
            <w:r>
              <w:rPr>
                <w:rStyle w:val="42"/>
                <w:rFonts w:hint="default"/>
                <w:lang w:bidi="ar"/>
              </w:rPr>
              <w:t>卷，并在各样品上以标签注明样品名称及供应商。</w:t>
            </w:r>
          </w:p>
        </w:tc>
      </w:tr>
      <w:tr>
        <w:tblPrEx>
          <w:tblLayout w:type="fixed"/>
          <w:tblCellMar>
            <w:top w:w="0" w:type="dxa"/>
            <w:left w:w="0" w:type="dxa"/>
            <w:bottom w:w="0" w:type="dxa"/>
            <w:right w:w="0" w:type="dxa"/>
          </w:tblCellMar>
        </w:tblPrEx>
        <w:trPr>
          <w:trHeight w:val="2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hint="eastAsia" w:ascii="宋体" w:hAnsi="宋体" w:eastAsia="宋体" w:cs="宋体"/>
                <w:color w:val="000000"/>
                <w:kern w:val="0"/>
                <w:sz w:val="20"/>
                <w:lang w:bidi="ar"/>
              </w:rPr>
              <w:t>卷连袋</w:t>
            </w:r>
            <w:r>
              <w:rPr>
                <w:rStyle w:val="43"/>
                <w:rFonts w:eastAsia="宋体"/>
                <w:lang w:bidi="ar"/>
              </w:rPr>
              <w:t>30*40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30*40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pPr>
            <w:r>
              <w:t>0.14S</w:t>
            </w:r>
          </w:p>
          <w:p>
            <w:pPr>
              <w:pStyle w:val="2"/>
              <w:ind w:left="0" w:leftChars="0" w:firstLine="240" w:firstLineChars="100"/>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3.2g±0.2g</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2</w:t>
            </w:r>
            <w:r>
              <w:rPr>
                <w:rFonts w:hint="eastAsia" w:ascii="宋体" w:hAnsi="宋体" w:eastAsia="宋体" w:cs="宋体"/>
                <w:color w:val="000000"/>
                <w:kern w:val="0"/>
                <w:sz w:val="20"/>
                <w:lang w:bidi="ar"/>
              </w:rPr>
              <w:t>公斤</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1*12</w:t>
            </w:r>
          </w:p>
        </w:tc>
        <w:tc>
          <w:tcPr>
            <w:tcW w:w="7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120g±5g</w:t>
            </w:r>
          </w:p>
        </w:tc>
        <w:tc>
          <w:tcPr>
            <w:tcW w:w="7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580±10</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cs="Times New Roman"/>
                <w:color w:val="000000"/>
                <w:sz w:val="20"/>
              </w:rPr>
            </w:pPr>
            <w:r>
              <w:rPr>
                <w:rFonts w:hint="eastAsia" w:eastAsia="宋体" w:cs="Times New Roman"/>
                <w:color w:val="000000"/>
                <w:sz w:val="20"/>
              </w:rPr>
              <w:t>4</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cs="Times New Roman"/>
                <w:color w:val="000000"/>
                <w:sz w:val="20"/>
              </w:rPr>
            </w:pPr>
          </w:p>
        </w:tc>
        <w:tc>
          <w:tcPr>
            <w:tcW w:w="3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rPr>
                <w:rFonts w:cs="Times New Roman"/>
                <w:color w:val="000000"/>
                <w:sz w:val="20"/>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2"/>
              <w:rPr>
                <w:rFonts w:cs="Times New Roman"/>
                <w:b/>
                <w:color w:val="000000"/>
                <w:sz w:val="20"/>
              </w:rPr>
            </w:pPr>
          </w:p>
        </w:tc>
      </w:tr>
      <w:tr>
        <w:tblPrEx>
          <w:tblLayout w:type="fixed"/>
          <w:tblCellMar>
            <w:top w:w="0" w:type="dxa"/>
            <w:left w:w="0" w:type="dxa"/>
            <w:bottom w:w="0" w:type="dxa"/>
            <w:right w:w="0" w:type="dxa"/>
          </w:tblCellMar>
        </w:tblPrEx>
        <w:trPr>
          <w:trHeight w:val="197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hint="eastAsia" w:ascii="宋体" w:hAnsi="宋体" w:eastAsia="宋体" w:cs="宋体"/>
                <w:color w:val="000000"/>
                <w:kern w:val="0"/>
                <w:sz w:val="20"/>
                <w:lang w:bidi="ar"/>
              </w:rPr>
              <w:t>卷连袋</w:t>
            </w:r>
            <w:r>
              <w:rPr>
                <w:rStyle w:val="43"/>
                <w:rFonts w:eastAsia="宋体"/>
                <w:lang w:bidi="ar"/>
              </w:rPr>
              <w:t>35*45</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35*45</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0.16S</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4.8g±0.2g</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2</w:t>
            </w:r>
            <w:r>
              <w:rPr>
                <w:rFonts w:hint="eastAsia" w:ascii="宋体" w:hAnsi="宋体" w:eastAsia="宋体" w:cs="宋体"/>
                <w:color w:val="000000"/>
                <w:kern w:val="0"/>
                <w:sz w:val="20"/>
                <w:lang w:bidi="ar"/>
              </w:rPr>
              <w:t>公斤</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1*12</w:t>
            </w:r>
          </w:p>
        </w:tc>
        <w:tc>
          <w:tcPr>
            <w:tcW w:w="7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140g±5g</w:t>
            </w:r>
          </w:p>
        </w:tc>
        <w:tc>
          <w:tcPr>
            <w:tcW w:w="7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385±10</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cs="Times New Roman"/>
                <w:color w:val="000000"/>
                <w:sz w:val="20"/>
              </w:rPr>
            </w:pPr>
            <w:r>
              <w:rPr>
                <w:rFonts w:hint="eastAsia" w:eastAsia="宋体" w:cs="Times New Roman"/>
                <w:color w:val="000000"/>
                <w:sz w:val="20"/>
              </w:rPr>
              <w:t>5</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cs="Times New Roman"/>
                <w:color w:val="000000"/>
                <w:sz w:val="20"/>
              </w:rPr>
            </w:pPr>
          </w:p>
        </w:tc>
        <w:tc>
          <w:tcPr>
            <w:tcW w:w="3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rPr>
                <w:rFonts w:cs="Times New Roman"/>
                <w:color w:val="000000"/>
                <w:sz w:val="20"/>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2"/>
              <w:rPr>
                <w:rFonts w:cs="Times New Roman"/>
                <w:b/>
                <w:color w:val="000000"/>
                <w:sz w:val="20"/>
              </w:rPr>
            </w:pPr>
          </w:p>
        </w:tc>
      </w:tr>
      <w:tr>
        <w:tblPrEx>
          <w:tblLayout w:type="fixed"/>
          <w:tblCellMar>
            <w:top w:w="0" w:type="dxa"/>
            <w:left w:w="0" w:type="dxa"/>
            <w:bottom w:w="0" w:type="dxa"/>
            <w:right w:w="0" w:type="dxa"/>
          </w:tblCellMar>
        </w:tblPrEx>
        <w:trPr>
          <w:trHeight w:val="20" w:hRule="atLeast"/>
        </w:trPr>
        <w:tc>
          <w:tcPr>
            <w:tcW w:w="146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400"/>
              <w:textAlignment w:val="center"/>
              <w:rPr>
                <w:rFonts w:ascii="宋体" w:hAnsi="宋体" w:cs="宋体"/>
                <w:color w:val="000000"/>
                <w:sz w:val="20"/>
              </w:rPr>
            </w:pPr>
            <w:r>
              <w:rPr>
                <w:rFonts w:hint="eastAsia" w:ascii="宋体" w:hAnsi="宋体" w:eastAsia="宋体" w:cs="宋体"/>
                <w:color w:val="000000"/>
                <w:kern w:val="0"/>
                <w:sz w:val="20"/>
                <w:lang w:bidi="ar"/>
              </w:rPr>
              <w:t>说明：</w:t>
            </w:r>
            <w:r>
              <w:rPr>
                <w:rStyle w:val="43"/>
                <w:rFonts w:eastAsia="宋体"/>
                <w:lang w:bidi="ar"/>
              </w:rPr>
              <w:t>1</w:t>
            </w:r>
            <w:r>
              <w:rPr>
                <w:rFonts w:hint="eastAsia" w:ascii="宋体" w:hAnsi="宋体" w:eastAsia="宋体" w:cs="宋体"/>
                <w:color w:val="000000"/>
                <w:kern w:val="0"/>
                <w:sz w:val="20"/>
                <w:lang w:bidi="ar"/>
              </w:rPr>
              <w:t>、产品报价：包含包装费、运输费、保险费、装卸费、利润等；</w:t>
            </w:r>
            <w:r>
              <w:rPr>
                <w:rStyle w:val="43"/>
                <w:rFonts w:eastAsia="宋体"/>
                <w:lang w:bidi="ar"/>
              </w:rPr>
              <w:br w:type="textWrapping"/>
            </w:r>
            <w:r>
              <w:rPr>
                <w:rStyle w:val="43"/>
                <w:rFonts w:eastAsia="宋体"/>
                <w:lang w:bidi="ar"/>
              </w:rPr>
              <w:t>2</w:t>
            </w:r>
            <w:r>
              <w:rPr>
                <w:rFonts w:hint="eastAsia" w:ascii="宋体" w:hAnsi="宋体" w:eastAsia="宋体" w:cs="宋体"/>
                <w:color w:val="000000"/>
                <w:kern w:val="0"/>
                <w:sz w:val="20"/>
                <w:lang w:bidi="ar"/>
              </w:rPr>
              <w:t>、单价：保留小数点后两位有效数字；</w:t>
            </w:r>
            <w:r>
              <w:rPr>
                <w:rStyle w:val="43"/>
                <w:rFonts w:eastAsia="宋体"/>
                <w:lang w:bidi="ar"/>
              </w:rPr>
              <w:br w:type="textWrapping"/>
            </w:r>
            <w:r>
              <w:rPr>
                <w:rStyle w:val="43"/>
                <w:rFonts w:eastAsia="宋体"/>
                <w:lang w:bidi="ar"/>
              </w:rPr>
              <w:t>3</w:t>
            </w:r>
            <w:r>
              <w:rPr>
                <w:rFonts w:hint="eastAsia" w:ascii="宋体" w:hAnsi="宋体" w:eastAsia="宋体" w:cs="宋体"/>
                <w:color w:val="000000"/>
                <w:kern w:val="0"/>
                <w:sz w:val="20"/>
                <w:lang w:bidi="ar"/>
              </w:rPr>
              <w:t>、目前增值税率为</w:t>
            </w:r>
            <w:r>
              <w:rPr>
                <w:rStyle w:val="43"/>
                <w:rFonts w:eastAsia="宋体"/>
                <w:lang w:bidi="ar"/>
              </w:rPr>
              <w:t>13%</w:t>
            </w:r>
            <w:r>
              <w:rPr>
                <w:rFonts w:hint="eastAsia" w:ascii="宋体" w:hAnsi="宋体" w:eastAsia="宋体" w:cs="宋体"/>
                <w:color w:val="000000"/>
                <w:kern w:val="0"/>
                <w:sz w:val="20"/>
                <w:lang w:bidi="ar"/>
              </w:rPr>
              <w:t>，若后期国家税收政策调整，合同税前单价不变，合同含税单价按调整后的税率重新计算执行，即：调整后的合同含税单价</w:t>
            </w:r>
            <w:r>
              <w:rPr>
                <w:rStyle w:val="43"/>
                <w:rFonts w:eastAsia="宋体"/>
                <w:lang w:bidi="ar"/>
              </w:rPr>
              <w:t>=</w:t>
            </w:r>
            <w:r>
              <w:rPr>
                <w:rFonts w:hint="eastAsia" w:ascii="宋体" w:hAnsi="宋体" w:eastAsia="宋体" w:cs="宋体"/>
                <w:color w:val="000000"/>
                <w:kern w:val="0"/>
                <w:sz w:val="20"/>
                <w:lang w:bidi="ar"/>
              </w:rPr>
              <w:t>【合同税前单价</w:t>
            </w:r>
            <w:r>
              <w:rPr>
                <w:rStyle w:val="43"/>
                <w:rFonts w:eastAsia="宋体"/>
                <w:lang w:bidi="ar"/>
              </w:rPr>
              <w:t>*</w:t>
            </w:r>
            <w:r>
              <w:rPr>
                <w:rFonts w:hint="eastAsia" w:ascii="宋体" w:hAnsi="宋体" w:eastAsia="宋体" w:cs="宋体"/>
                <w:color w:val="000000"/>
                <w:kern w:val="0"/>
                <w:sz w:val="20"/>
                <w:lang w:bidi="ar"/>
              </w:rPr>
              <w:t>（</w:t>
            </w:r>
            <w:r>
              <w:rPr>
                <w:rStyle w:val="43"/>
                <w:rFonts w:eastAsia="宋体"/>
                <w:lang w:bidi="ar"/>
              </w:rPr>
              <w:t>1+</w:t>
            </w:r>
            <w:r>
              <w:rPr>
                <w:rFonts w:hint="eastAsia" w:ascii="宋体" w:hAnsi="宋体" w:eastAsia="宋体" w:cs="宋体"/>
                <w:color w:val="000000"/>
                <w:kern w:val="0"/>
                <w:sz w:val="20"/>
                <w:lang w:bidi="ar"/>
              </w:rPr>
              <w:t>调整后的增值税税率）】；</w:t>
            </w:r>
            <w:r>
              <w:rPr>
                <w:rStyle w:val="43"/>
                <w:rFonts w:eastAsia="宋体"/>
                <w:lang w:bidi="ar"/>
              </w:rPr>
              <w:br w:type="textWrapping"/>
            </w:r>
            <w:r>
              <w:rPr>
                <w:rStyle w:val="43"/>
                <w:rFonts w:eastAsia="宋体"/>
                <w:lang w:bidi="ar"/>
              </w:rPr>
              <w:t>4</w:t>
            </w:r>
            <w:r>
              <w:rPr>
                <w:rFonts w:hint="eastAsia" w:ascii="宋体" w:hAnsi="宋体" w:eastAsia="宋体" w:cs="宋体"/>
                <w:color w:val="000000"/>
                <w:kern w:val="0"/>
                <w:sz w:val="20"/>
                <w:lang w:bidi="ar"/>
              </w:rPr>
              <w:t>、配送地点：直送门店或招标方物流配送中心仓库</w:t>
            </w:r>
            <w:r>
              <w:rPr>
                <w:rFonts w:hint="eastAsia" w:ascii="宋体" w:hAnsi="宋体" w:cs="宋体"/>
                <w:color w:val="000000"/>
                <w:kern w:val="0"/>
                <w:sz w:val="20"/>
                <w:lang w:bidi="ar"/>
              </w:rPr>
              <w:t>；</w:t>
            </w:r>
            <w:r>
              <w:rPr>
                <w:rStyle w:val="43"/>
                <w:rFonts w:eastAsia="宋体"/>
                <w:lang w:bidi="ar"/>
              </w:rPr>
              <w:br w:type="textWrapping"/>
            </w:r>
            <w:r>
              <w:rPr>
                <w:rStyle w:val="43"/>
                <w:rFonts w:eastAsia="宋体"/>
                <w:lang w:bidi="ar"/>
              </w:rPr>
              <w:t>5</w:t>
            </w:r>
            <w:r>
              <w:rPr>
                <w:rFonts w:hint="eastAsia" w:ascii="宋体" w:hAnsi="宋体" w:eastAsia="宋体" w:cs="宋体"/>
                <w:color w:val="000000"/>
                <w:kern w:val="0"/>
                <w:sz w:val="20"/>
                <w:lang w:bidi="ar"/>
              </w:rPr>
              <w:t>、交货周期：订单下达</w:t>
            </w:r>
            <w:r>
              <w:rPr>
                <w:rStyle w:val="43"/>
                <w:rFonts w:eastAsia="宋体"/>
                <w:lang w:bidi="ar"/>
              </w:rPr>
              <w:t>5</w:t>
            </w:r>
            <w:r>
              <w:rPr>
                <w:rFonts w:hint="eastAsia" w:ascii="宋体" w:hAnsi="宋体" w:eastAsia="宋体" w:cs="宋体"/>
                <w:color w:val="000000"/>
                <w:kern w:val="0"/>
                <w:sz w:val="20"/>
                <w:lang w:bidi="ar"/>
              </w:rPr>
              <w:t>天内；</w:t>
            </w:r>
            <w:r>
              <w:rPr>
                <w:rStyle w:val="43"/>
                <w:rFonts w:eastAsia="宋体"/>
                <w:lang w:bidi="ar"/>
              </w:rPr>
              <w:br w:type="textWrapping"/>
            </w:r>
            <w:r>
              <w:rPr>
                <w:rStyle w:val="43"/>
                <w:rFonts w:eastAsia="宋体"/>
                <w:lang w:bidi="ar"/>
              </w:rPr>
              <w:t>6</w:t>
            </w:r>
            <w:r>
              <w:rPr>
                <w:rFonts w:hint="eastAsia" w:ascii="宋体" w:hAnsi="宋体" w:eastAsia="宋体" w:cs="宋体"/>
                <w:color w:val="000000"/>
                <w:kern w:val="0"/>
                <w:sz w:val="20"/>
                <w:lang w:bidi="ar"/>
              </w:rPr>
              <w:t>、外包装统一要求：每件按招标方要求进行装包，且必须打包好并在外包袋醒目处标明型号及数量和生产日期。</w:t>
            </w:r>
          </w:p>
        </w:tc>
      </w:tr>
    </w:tbl>
    <w:p>
      <w:pPr>
        <w:ind w:firstLine="723"/>
        <w:rPr>
          <w:rFonts w:ascii="宋体" w:hAnsi="宋体"/>
          <w:b/>
          <w:bCs/>
          <w:sz w:val="36"/>
          <w:szCs w:val="36"/>
        </w:rPr>
      </w:pPr>
      <w:r>
        <w:rPr>
          <w:rFonts w:hint="eastAsia" w:ascii="宋体" w:hAnsi="宋体"/>
          <w:b/>
          <w:bCs/>
          <w:sz w:val="36"/>
          <w:szCs w:val="36"/>
        </w:rPr>
        <w:br w:type="page"/>
      </w:r>
    </w:p>
    <w:p>
      <w:pPr>
        <w:ind w:firstLine="0" w:firstLineChars="0"/>
        <w:jc w:val="center"/>
        <w:rPr>
          <w:rFonts w:ascii="宋体" w:hAnsi="宋体"/>
          <w:b/>
          <w:bCs/>
          <w:sz w:val="36"/>
          <w:szCs w:val="36"/>
        </w:rPr>
      </w:pPr>
      <w:r>
        <w:rPr>
          <w:rFonts w:hint="eastAsia" w:ascii="宋体" w:hAnsi="宋体"/>
          <w:b/>
          <w:bCs/>
          <w:sz w:val="36"/>
          <w:szCs w:val="36"/>
        </w:rPr>
        <w:t>保鲜膜报价单</w:t>
      </w:r>
    </w:p>
    <w:tbl>
      <w:tblPr>
        <w:tblStyle w:val="21"/>
        <w:tblW w:w="14668" w:type="dxa"/>
        <w:tblInd w:w="0" w:type="dxa"/>
        <w:tblLayout w:type="fixed"/>
        <w:tblCellMar>
          <w:top w:w="0" w:type="dxa"/>
          <w:left w:w="0" w:type="dxa"/>
          <w:bottom w:w="0" w:type="dxa"/>
          <w:right w:w="0" w:type="dxa"/>
        </w:tblCellMar>
      </w:tblPr>
      <w:tblGrid>
        <w:gridCol w:w="1350"/>
        <w:gridCol w:w="1133"/>
        <w:gridCol w:w="965"/>
        <w:gridCol w:w="1012"/>
        <w:gridCol w:w="1041"/>
        <w:gridCol w:w="848"/>
        <w:gridCol w:w="1006"/>
        <w:gridCol w:w="1352"/>
        <w:gridCol w:w="2045"/>
        <w:gridCol w:w="1666"/>
        <w:gridCol w:w="2250"/>
      </w:tblGrid>
      <w:tr>
        <w:tblPrEx>
          <w:tblLayout w:type="fixed"/>
          <w:tblCellMar>
            <w:top w:w="0" w:type="dxa"/>
            <w:left w:w="0" w:type="dxa"/>
            <w:bottom w:w="0" w:type="dxa"/>
            <w:right w:w="0" w:type="dxa"/>
          </w:tblCellMar>
        </w:tblPrEx>
        <w:trPr>
          <w:trHeight w:val="7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产品名称</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规格型号</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品牌</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长度</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cs="宋体"/>
                <w:b/>
                <w:color w:val="000000"/>
                <w:kern w:val="0"/>
                <w:sz w:val="20"/>
                <w:lang w:bidi="ar"/>
              </w:rPr>
              <w:t>净</w:t>
            </w:r>
            <w:r>
              <w:rPr>
                <w:rFonts w:hint="eastAsia" w:ascii="宋体" w:hAnsi="宋体" w:eastAsia="宋体" w:cs="宋体"/>
                <w:b/>
                <w:color w:val="000000"/>
                <w:kern w:val="0"/>
                <w:sz w:val="20"/>
                <w:lang w:bidi="ar"/>
              </w:rPr>
              <w:t>重（kg）</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装箱数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报价单价（元</w:t>
            </w:r>
            <w:r>
              <w:rPr>
                <w:rFonts w:eastAsia="宋体" w:cs="Times New Roman"/>
                <w:b/>
                <w:color w:val="000000"/>
                <w:kern w:val="0"/>
                <w:sz w:val="20"/>
                <w:lang w:bidi="ar"/>
              </w:rPr>
              <w:t>/</w:t>
            </w:r>
            <w:r>
              <w:rPr>
                <w:rFonts w:hint="eastAsia" w:ascii="宋体" w:hAnsi="宋体" w:eastAsia="宋体" w:cs="宋体"/>
                <w:b/>
                <w:color w:val="000000"/>
                <w:kern w:val="0"/>
                <w:sz w:val="20"/>
                <w:lang w:bidi="ar"/>
              </w:rPr>
              <w:t>卷）</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材料配比</w:t>
            </w:r>
          </w:p>
        </w:tc>
        <w:tc>
          <w:tcPr>
            <w:tcW w:w="2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2"/>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图片</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执行标准</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备注</w:t>
            </w:r>
          </w:p>
        </w:tc>
      </w:tr>
      <w:tr>
        <w:tblPrEx>
          <w:tblLayout w:type="fixed"/>
          <w:tblCellMar>
            <w:top w:w="0" w:type="dxa"/>
            <w:left w:w="0" w:type="dxa"/>
            <w:bottom w:w="0" w:type="dxa"/>
            <w:right w:w="0" w:type="dxa"/>
          </w:tblCellMar>
        </w:tblPrEx>
        <w:trPr>
          <w:trHeight w:val="11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auto"/>
                <w:sz w:val="20"/>
              </w:rPr>
            </w:pPr>
            <w:r>
              <w:rPr>
                <w:rFonts w:eastAsia="宋体" w:cs="Times New Roman"/>
                <w:color w:val="auto"/>
                <w:kern w:val="0"/>
                <w:sz w:val="20"/>
                <w:lang w:bidi="ar"/>
              </w:rPr>
              <w:t>PVC</w:t>
            </w:r>
            <w:r>
              <w:rPr>
                <w:rFonts w:hint="eastAsia" w:ascii="宋体" w:hAnsi="宋体" w:eastAsia="宋体" w:cs="宋体"/>
                <w:color w:val="auto"/>
                <w:kern w:val="0"/>
                <w:sz w:val="20"/>
                <w:lang w:bidi="ar"/>
              </w:rPr>
              <w:t>保鲜膜</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auto"/>
                <w:sz w:val="20"/>
              </w:rPr>
            </w:pPr>
            <w:r>
              <w:rPr>
                <w:rFonts w:eastAsia="宋体" w:cs="Times New Roman"/>
                <w:color w:val="auto"/>
                <w:kern w:val="0"/>
                <w:sz w:val="20"/>
                <w:lang w:bidi="ar"/>
              </w:rPr>
              <w:t>35cm*</w:t>
            </w:r>
            <w:r>
              <w:rPr>
                <w:rFonts w:hint="eastAsia" w:eastAsia="宋体" w:cs="Times New Roman"/>
                <w:color w:val="auto"/>
                <w:kern w:val="0"/>
                <w:sz w:val="20"/>
                <w:lang w:val="en-US" w:eastAsia="zh-CN" w:bidi="ar"/>
              </w:rPr>
              <w:t>500</w:t>
            </w:r>
            <w:r>
              <w:rPr>
                <w:rFonts w:eastAsia="宋体" w:cs="Times New Roman"/>
                <w:color w:val="auto"/>
                <w:kern w:val="0"/>
                <w:sz w:val="20"/>
                <w:lang w:bidi="ar"/>
              </w:rPr>
              <w:t>m</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ascii="宋体" w:hAnsi="宋体" w:cs="宋体"/>
                <w:color w:val="auto"/>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00" w:firstLineChars="100"/>
              <w:jc w:val="both"/>
              <w:textAlignment w:val="center"/>
              <w:rPr>
                <w:color w:val="auto"/>
              </w:rPr>
            </w:pPr>
            <w:r>
              <w:rPr>
                <w:rFonts w:hint="eastAsia" w:eastAsia="宋体" w:cs="Times New Roman"/>
                <w:color w:val="auto"/>
                <w:kern w:val="0"/>
                <w:sz w:val="20"/>
                <w:lang w:val="en-US" w:eastAsia="zh-CN" w:bidi="ar"/>
              </w:rPr>
              <w:t>500</w:t>
            </w:r>
            <w:r>
              <w:rPr>
                <w:rFonts w:eastAsia="宋体" w:cs="Times New Roman"/>
                <w:color w:val="auto"/>
                <w:kern w:val="0"/>
                <w:sz w:val="20"/>
                <w:lang w:bidi="ar"/>
              </w:rPr>
              <w:t>m</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both"/>
              <w:rPr>
                <w:rFonts w:hint="eastAsia" w:ascii="宋体" w:hAnsi="宋体" w:eastAsia="仿宋" w:cs="宋体"/>
                <w:color w:val="000000"/>
                <w:sz w:val="20"/>
                <w:lang w:val="en-US" w:eastAsia="zh-CN"/>
              </w:rPr>
            </w:pPr>
            <w:r>
              <w:rPr>
                <w:rFonts w:hint="eastAsia" w:ascii="宋体" w:hAnsi="宋体" w:cs="宋体"/>
                <w:color w:val="000000"/>
                <w:sz w:val="20"/>
                <w:lang w:val="en-US" w:eastAsia="zh-CN"/>
              </w:rPr>
              <w:t>2.32-2.35</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eastAsia="仿宋" w:cs="Times New Roman"/>
                <w:color w:val="000000"/>
                <w:sz w:val="20"/>
                <w:lang w:val="en-US" w:eastAsia="zh-CN"/>
              </w:rPr>
            </w:pPr>
            <w:r>
              <w:rPr>
                <w:rFonts w:hint="eastAsia" w:cs="Times New Roman"/>
                <w:color w:val="000000"/>
                <w:sz w:val="20"/>
                <w:lang w:val="en-US" w:eastAsia="zh-CN"/>
              </w:rPr>
              <w:t>6</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cs="Times New Roman"/>
                <w:color w:val="000000"/>
                <w:sz w:val="20"/>
              </w:rPr>
            </w:pPr>
            <w:r>
              <w:rPr>
                <w:rFonts w:cs="Times New Roman"/>
                <w:color w:val="000000"/>
                <w:kern w:val="0"/>
                <w:sz w:val="20"/>
                <w:bdr w:val="single" w:color="000000" w:sz="4" w:space="0"/>
                <w:lang w:bidi="ar"/>
              </w:rPr>
              <w:drawing>
                <wp:anchor distT="0" distB="0" distL="114300" distR="114300" simplePos="0" relativeHeight="251644928" behindDoc="0" locked="0" layoutInCell="1" allowOverlap="1">
                  <wp:simplePos x="0" y="0"/>
                  <wp:positionH relativeFrom="column">
                    <wp:posOffset>167005</wp:posOffset>
                  </wp:positionH>
                  <wp:positionV relativeFrom="paragraph">
                    <wp:posOffset>-3175</wp:posOffset>
                  </wp:positionV>
                  <wp:extent cx="1005205" cy="739140"/>
                  <wp:effectExtent l="0" t="0" r="4445" b="3810"/>
                  <wp:wrapNone/>
                  <wp:docPr id="6" name="Picture_1"/>
                  <wp:cNvGraphicFramePr/>
                  <a:graphic xmlns:a="http://schemas.openxmlformats.org/drawingml/2006/main">
                    <a:graphicData uri="http://schemas.openxmlformats.org/drawingml/2006/picture">
                      <pic:pic xmlns:pic="http://schemas.openxmlformats.org/drawingml/2006/picture">
                        <pic:nvPicPr>
                          <pic:cNvPr id="6" name="Picture_1"/>
                          <pic:cNvPicPr/>
                        </pic:nvPicPr>
                        <pic:blipFill>
                          <a:blip r:embed="rId18"/>
                          <a:stretch>
                            <a:fillRect/>
                          </a:stretch>
                        </pic:blipFill>
                        <pic:spPr>
                          <a:xfrm>
                            <a:off x="0" y="0"/>
                            <a:ext cx="1005205" cy="739140"/>
                          </a:xfrm>
                          <a:prstGeom prst="rect">
                            <a:avLst/>
                          </a:prstGeom>
                          <a:noFill/>
                          <a:ln>
                            <a:noFill/>
                          </a:ln>
                        </pic:spPr>
                      </pic:pic>
                    </a:graphicData>
                  </a:graphic>
                </wp:anchor>
              </w:drawing>
            </w: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FF0000"/>
                <w:sz w:val="20"/>
              </w:rPr>
            </w:pPr>
            <w:r>
              <w:rPr>
                <w:rFonts w:hint="eastAsia" w:ascii="宋体" w:hAnsi="宋体" w:eastAsia="宋体" w:cs="宋体"/>
                <w:color w:val="auto"/>
                <w:kern w:val="0"/>
                <w:sz w:val="20"/>
                <w:lang w:bidi="ar"/>
              </w:rPr>
              <w:t>供应商</w:t>
            </w:r>
            <w:r>
              <w:rPr>
                <w:rFonts w:hint="eastAsia" w:ascii="宋体" w:hAnsi="宋体" w:eastAsia="宋体" w:cs="宋体"/>
                <w:color w:val="auto"/>
                <w:kern w:val="0"/>
                <w:sz w:val="20"/>
                <w:lang w:val="en-US" w:eastAsia="zh-CN" w:bidi="ar"/>
              </w:rPr>
              <w:t>需</w:t>
            </w:r>
            <w:r>
              <w:rPr>
                <w:rFonts w:hint="eastAsia" w:ascii="宋体" w:hAnsi="宋体" w:eastAsia="宋体" w:cs="宋体"/>
                <w:color w:val="auto"/>
                <w:kern w:val="0"/>
                <w:sz w:val="20"/>
                <w:lang w:bidi="ar"/>
              </w:rPr>
              <w:t>填写</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ascii="宋体" w:hAnsi="宋体" w:cs="宋体"/>
                <w:b/>
                <w:color w:val="000000"/>
                <w:sz w:val="20"/>
              </w:rPr>
            </w:pPr>
            <w:r>
              <w:rPr>
                <w:rFonts w:hint="eastAsia" w:ascii="宋体" w:hAnsi="宋体" w:eastAsia="宋体" w:cs="宋体"/>
                <w:b/>
                <w:color w:val="000000"/>
                <w:kern w:val="0"/>
                <w:sz w:val="20"/>
                <w:lang w:bidi="ar"/>
              </w:rPr>
              <w:t>请带各类样品１卷，并在各样品上以标签注明样品名称及供应商名。</w:t>
            </w:r>
          </w:p>
        </w:tc>
      </w:tr>
      <w:tr>
        <w:tblPrEx>
          <w:tblLayout w:type="fixed"/>
          <w:tblCellMar>
            <w:top w:w="0" w:type="dxa"/>
            <w:left w:w="0" w:type="dxa"/>
            <w:bottom w:w="0" w:type="dxa"/>
            <w:right w:w="0" w:type="dxa"/>
          </w:tblCellMar>
        </w:tblPrEx>
        <w:trPr>
          <w:trHeight w:val="118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auto"/>
                <w:sz w:val="20"/>
              </w:rPr>
            </w:pPr>
            <w:r>
              <w:rPr>
                <w:rFonts w:hint="eastAsia" w:ascii="宋体" w:hAnsi="宋体" w:cs="宋体"/>
                <w:color w:val="auto"/>
                <w:kern w:val="0"/>
                <w:sz w:val="24"/>
                <w:lang w:bidi="ar"/>
              </w:rPr>
              <w:t>拉</w:t>
            </w:r>
            <w:r>
              <w:rPr>
                <w:rFonts w:hint="eastAsia" w:ascii="宋体" w:hAnsi="宋体" w:cs="宋体"/>
                <w:color w:val="auto"/>
                <w:kern w:val="0"/>
                <w:sz w:val="24"/>
                <w:lang w:val="en-US" w:eastAsia="zh-CN" w:bidi="ar"/>
              </w:rPr>
              <w:t>伸缠绕</w:t>
            </w:r>
            <w:r>
              <w:rPr>
                <w:rFonts w:hint="eastAsia" w:ascii="宋体" w:hAnsi="宋体" w:cs="宋体"/>
                <w:color w:val="auto"/>
                <w:kern w:val="0"/>
                <w:sz w:val="24"/>
                <w:lang w:bidi="ar"/>
              </w:rPr>
              <w:t>膜</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auto"/>
                <w:sz w:val="20"/>
              </w:rPr>
            </w:pPr>
            <w:r>
              <w:rPr>
                <w:color w:val="auto"/>
                <w:kern w:val="0"/>
                <w:sz w:val="22"/>
                <w:szCs w:val="18"/>
                <w:lang w:bidi="ar"/>
              </w:rPr>
              <w:t>50cm*50</w:t>
            </w:r>
            <w:r>
              <w:rPr>
                <w:rFonts w:hint="eastAsia"/>
                <w:color w:val="auto"/>
                <w:kern w:val="0"/>
                <w:sz w:val="22"/>
                <w:szCs w:val="18"/>
                <w:lang w:val="en-US" w:eastAsia="zh-CN" w:bidi="ar"/>
              </w:rPr>
              <w:t>0</w:t>
            </w:r>
            <w:r>
              <w:rPr>
                <w:rFonts w:eastAsia="宋体" w:cs="Times New Roman"/>
                <w:color w:val="auto"/>
                <w:kern w:val="0"/>
                <w:sz w:val="20"/>
                <w:lang w:bidi="ar"/>
              </w:rPr>
              <w:t>m</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ascii="宋体" w:hAnsi="宋体" w:cs="宋体"/>
                <w:color w:val="auto"/>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00" w:firstLineChars="100"/>
              <w:jc w:val="both"/>
              <w:textAlignment w:val="center"/>
              <w:rPr>
                <w:rFonts w:cs="Times New Roman"/>
                <w:color w:val="auto"/>
                <w:sz w:val="20"/>
              </w:rPr>
            </w:pPr>
            <w:r>
              <w:rPr>
                <w:rFonts w:hint="eastAsia" w:eastAsia="宋体" w:cs="Times New Roman"/>
                <w:color w:val="auto"/>
                <w:kern w:val="0"/>
                <w:sz w:val="20"/>
                <w:lang w:val="en-US" w:eastAsia="zh-CN" w:bidi="ar"/>
              </w:rPr>
              <w:t>500</w:t>
            </w:r>
            <w:r>
              <w:rPr>
                <w:rFonts w:eastAsia="宋体" w:cs="Times New Roman"/>
                <w:color w:val="auto"/>
                <w:kern w:val="0"/>
                <w:sz w:val="20"/>
                <w:lang w:bidi="ar"/>
              </w:rPr>
              <w:t>m</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220" w:firstLineChars="100"/>
              <w:jc w:val="both"/>
              <w:rPr>
                <w:rFonts w:hint="eastAsia" w:ascii="宋体" w:hAnsi="宋体" w:eastAsia="仿宋" w:cs="宋体"/>
                <w:color w:val="000000"/>
                <w:sz w:val="20"/>
                <w:lang w:eastAsia="zh-CN"/>
              </w:rPr>
            </w:pPr>
            <w:r>
              <w:rPr>
                <w:color w:val="000000"/>
                <w:kern w:val="0"/>
                <w:sz w:val="22"/>
                <w:szCs w:val="18"/>
                <w:lang w:bidi="ar"/>
              </w:rPr>
              <w:t>4.</w:t>
            </w:r>
            <w:r>
              <w:rPr>
                <w:rFonts w:hint="eastAsia"/>
                <w:color w:val="000000"/>
                <w:kern w:val="0"/>
                <w:sz w:val="22"/>
                <w:szCs w:val="18"/>
                <w:lang w:val="en-US" w:eastAsia="zh-CN" w:bidi="ar"/>
              </w:rPr>
              <w:t>7</w:t>
            </w:r>
            <w:r>
              <w:rPr>
                <w:color w:val="000000"/>
                <w:kern w:val="0"/>
                <w:sz w:val="22"/>
                <w:szCs w:val="18"/>
                <w:lang w:bidi="ar"/>
              </w:rPr>
              <w:t>-</w:t>
            </w:r>
            <w:r>
              <w:rPr>
                <w:rFonts w:hint="eastAsia"/>
                <w:color w:val="000000"/>
                <w:kern w:val="0"/>
                <w:sz w:val="22"/>
                <w:szCs w:val="18"/>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default" w:eastAsia="仿宋" w:cs="Times New Roman"/>
                <w:color w:val="000000"/>
                <w:sz w:val="20"/>
                <w:lang w:val="en-US" w:eastAsia="zh-CN"/>
              </w:rPr>
            </w:pPr>
            <w:r>
              <w:rPr>
                <w:rFonts w:hint="eastAsia" w:cs="Times New Roman"/>
                <w:color w:val="000000"/>
                <w:sz w:val="20"/>
                <w:lang w:val="en-US" w:eastAsia="zh-CN"/>
              </w:rPr>
              <w:t>4</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hint="eastAsia" w:eastAsia="仿宋" w:cs="Times New Roman"/>
                <w:color w:val="000000"/>
                <w:sz w:val="20"/>
                <w:lang w:eastAsia="zh-CN"/>
              </w:rPr>
            </w:pPr>
            <w:r>
              <w:rPr>
                <w:rFonts w:hint="eastAsia" w:eastAsia="仿宋" w:cs="Times New Roman"/>
                <w:color w:val="000000"/>
                <w:sz w:val="20"/>
                <w:lang w:eastAsia="zh-CN"/>
              </w:rPr>
              <w:drawing>
                <wp:inline distT="0" distB="0" distL="114300" distR="114300">
                  <wp:extent cx="1003300" cy="1036320"/>
                  <wp:effectExtent l="0" t="0" r="6350" b="11430"/>
                  <wp:docPr id="33" name="图片 33" descr="拉伸缠绕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拉伸缠绕膜"/>
                          <pic:cNvPicPr>
                            <a:picLocks noChangeAspect="1"/>
                          </pic:cNvPicPr>
                        </pic:nvPicPr>
                        <pic:blipFill>
                          <a:blip r:embed="rId19"/>
                          <a:stretch>
                            <a:fillRect/>
                          </a:stretch>
                        </pic:blipFill>
                        <pic:spPr>
                          <a:xfrm>
                            <a:off x="0" y="0"/>
                            <a:ext cx="1003300" cy="1036320"/>
                          </a:xfrm>
                          <a:prstGeom prst="rect">
                            <a:avLst/>
                          </a:prstGeom>
                        </pic:spPr>
                      </pic:pic>
                    </a:graphicData>
                  </a:graphic>
                </wp:inline>
              </w:drawing>
            </w: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ascii="宋体" w:hAnsi="宋体" w:cs="宋体"/>
                <w:color w:val="FF0000"/>
                <w:sz w:val="20"/>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2"/>
              <w:jc w:val="center"/>
              <w:rPr>
                <w:rFonts w:ascii="宋体" w:hAnsi="宋体" w:cs="宋体"/>
                <w:b/>
                <w:color w:val="000000"/>
                <w:sz w:val="20"/>
              </w:rPr>
            </w:pPr>
          </w:p>
        </w:tc>
      </w:tr>
      <w:tr>
        <w:tblPrEx>
          <w:tblLayout w:type="fixed"/>
          <w:tblCellMar>
            <w:top w:w="0" w:type="dxa"/>
            <w:left w:w="0" w:type="dxa"/>
            <w:bottom w:w="0" w:type="dxa"/>
            <w:right w:w="0" w:type="dxa"/>
          </w:tblCellMar>
        </w:tblPrEx>
        <w:trPr>
          <w:trHeight w:val="3620" w:hRule="atLeast"/>
        </w:trPr>
        <w:tc>
          <w:tcPr>
            <w:tcW w:w="1466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0" w:firstLineChars="0"/>
              <w:textAlignment w:val="bottom"/>
              <w:rPr>
                <w:rFonts w:ascii="宋体" w:hAnsi="宋体" w:cs="宋体"/>
                <w:color w:val="000000"/>
                <w:sz w:val="20"/>
              </w:rPr>
            </w:pPr>
            <w:r>
              <w:rPr>
                <w:rFonts w:hint="eastAsia" w:ascii="宋体" w:hAnsi="宋体" w:eastAsia="宋体" w:cs="宋体"/>
                <w:color w:val="000000"/>
                <w:kern w:val="0"/>
                <w:sz w:val="20"/>
                <w:lang w:bidi="ar"/>
              </w:rPr>
              <w:t>说明：</w:t>
            </w:r>
            <w:r>
              <w:rPr>
                <w:rFonts w:hint="eastAsia" w:ascii="宋体" w:hAnsi="宋体" w:eastAsia="宋体" w:cs="宋体"/>
                <w:color w:val="000000"/>
                <w:kern w:val="0"/>
                <w:sz w:val="20"/>
                <w:lang w:bidi="ar"/>
              </w:rPr>
              <w:br w:type="textWrapping"/>
            </w:r>
            <w:r>
              <w:rPr>
                <w:rStyle w:val="45"/>
                <w:rFonts w:eastAsia="宋体"/>
                <w:lang w:bidi="ar"/>
              </w:rPr>
              <w:t>1</w:t>
            </w:r>
            <w:r>
              <w:rPr>
                <w:rFonts w:hint="eastAsia" w:ascii="宋体" w:hAnsi="宋体" w:eastAsia="宋体" w:cs="宋体"/>
                <w:color w:val="000000"/>
                <w:kern w:val="0"/>
                <w:sz w:val="20"/>
                <w:lang w:bidi="ar"/>
              </w:rPr>
              <w:t>、产品报价：包含包装费、运输费、保险费、装卸费、利润等；</w:t>
            </w:r>
            <w:r>
              <w:rPr>
                <w:rStyle w:val="45"/>
                <w:rFonts w:eastAsia="宋体"/>
                <w:lang w:bidi="ar"/>
              </w:rPr>
              <w:br w:type="textWrapping"/>
            </w:r>
            <w:r>
              <w:rPr>
                <w:rStyle w:val="45"/>
                <w:rFonts w:eastAsia="宋体"/>
                <w:lang w:bidi="ar"/>
              </w:rPr>
              <w:t>2</w:t>
            </w:r>
            <w:r>
              <w:rPr>
                <w:rFonts w:hint="eastAsia" w:ascii="宋体" w:hAnsi="宋体" w:eastAsia="宋体" w:cs="宋体"/>
                <w:color w:val="000000"/>
                <w:kern w:val="0"/>
                <w:sz w:val="20"/>
                <w:lang w:bidi="ar"/>
              </w:rPr>
              <w:t>、单价：保留小数点后两位有效数字；</w:t>
            </w:r>
            <w:r>
              <w:rPr>
                <w:rStyle w:val="45"/>
                <w:rFonts w:eastAsia="宋体"/>
                <w:lang w:bidi="ar"/>
              </w:rPr>
              <w:br w:type="textWrapping"/>
            </w:r>
            <w:r>
              <w:rPr>
                <w:rStyle w:val="45"/>
                <w:rFonts w:eastAsia="宋体"/>
                <w:lang w:bidi="ar"/>
              </w:rPr>
              <w:t>3</w:t>
            </w:r>
            <w:r>
              <w:rPr>
                <w:rFonts w:hint="eastAsia" w:ascii="宋体" w:hAnsi="宋体" w:eastAsia="宋体" w:cs="宋体"/>
                <w:color w:val="000000"/>
                <w:kern w:val="0"/>
                <w:sz w:val="20"/>
                <w:lang w:bidi="ar"/>
              </w:rPr>
              <w:t>、目前增值税率为</w:t>
            </w:r>
            <w:r>
              <w:rPr>
                <w:rStyle w:val="45"/>
                <w:rFonts w:eastAsia="宋体"/>
                <w:lang w:bidi="ar"/>
              </w:rPr>
              <w:t>13%</w:t>
            </w:r>
            <w:r>
              <w:rPr>
                <w:rFonts w:hint="eastAsia" w:ascii="宋体" w:hAnsi="宋体" w:eastAsia="宋体" w:cs="宋体"/>
                <w:color w:val="000000"/>
                <w:kern w:val="0"/>
                <w:sz w:val="20"/>
                <w:lang w:bidi="ar"/>
              </w:rPr>
              <w:t>，若后期国家税收政策调整，合同税前单价不变，合同含税单价按调整后的税率重新计算执行，即：调整后的合同含税单价</w:t>
            </w:r>
            <w:r>
              <w:rPr>
                <w:rStyle w:val="45"/>
                <w:rFonts w:eastAsia="宋体"/>
                <w:lang w:bidi="ar"/>
              </w:rPr>
              <w:t>=</w:t>
            </w:r>
            <w:r>
              <w:rPr>
                <w:rFonts w:hint="eastAsia" w:ascii="宋体" w:hAnsi="宋体" w:eastAsia="宋体" w:cs="宋体"/>
                <w:color w:val="000000"/>
                <w:kern w:val="0"/>
                <w:sz w:val="20"/>
                <w:lang w:bidi="ar"/>
              </w:rPr>
              <w:t>【合同税前单价</w:t>
            </w:r>
            <w:r>
              <w:rPr>
                <w:rStyle w:val="45"/>
                <w:rFonts w:eastAsia="宋体"/>
                <w:lang w:bidi="ar"/>
              </w:rPr>
              <w:t>*</w:t>
            </w:r>
            <w:r>
              <w:rPr>
                <w:rFonts w:hint="eastAsia" w:ascii="宋体" w:hAnsi="宋体" w:eastAsia="宋体" w:cs="宋体"/>
                <w:color w:val="000000"/>
                <w:kern w:val="0"/>
                <w:sz w:val="20"/>
                <w:lang w:bidi="ar"/>
              </w:rPr>
              <w:t>（</w:t>
            </w:r>
            <w:r>
              <w:rPr>
                <w:rStyle w:val="45"/>
                <w:rFonts w:eastAsia="宋体"/>
                <w:lang w:bidi="ar"/>
              </w:rPr>
              <w:t>1+</w:t>
            </w:r>
            <w:r>
              <w:rPr>
                <w:rFonts w:hint="eastAsia" w:ascii="宋体" w:hAnsi="宋体" w:eastAsia="宋体" w:cs="宋体"/>
                <w:color w:val="000000"/>
                <w:kern w:val="0"/>
                <w:sz w:val="20"/>
                <w:lang w:bidi="ar"/>
              </w:rPr>
              <w:t>调整后的增值税税率）】；</w:t>
            </w:r>
            <w:r>
              <w:rPr>
                <w:rStyle w:val="45"/>
                <w:rFonts w:eastAsia="宋体"/>
                <w:lang w:bidi="ar"/>
              </w:rPr>
              <w:br w:type="textWrapping"/>
            </w:r>
            <w:r>
              <w:rPr>
                <w:rStyle w:val="45"/>
                <w:rFonts w:eastAsia="宋体"/>
                <w:lang w:bidi="ar"/>
              </w:rPr>
              <w:t>4</w:t>
            </w:r>
            <w:r>
              <w:rPr>
                <w:rFonts w:hint="eastAsia" w:ascii="宋体" w:hAnsi="宋体" w:eastAsia="宋体" w:cs="宋体"/>
                <w:color w:val="000000"/>
                <w:kern w:val="0"/>
                <w:sz w:val="20"/>
                <w:lang w:bidi="ar"/>
              </w:rPr>
              <w:t>、配送地点：直送门店或招标方物流配送中心仓库</w:t>
            </w:r>
            <w:r>
              <w:rPr>
                <w:rFonts w:hint="eastAsia" w:ascii="宋体" w:hAnsi="宋体" w:cs="宋体"/>
                <w:color w:val="000000"/>
                <w:kern w:val="0"/>
                <w:sz w:val="20"/>
                <w:lang w:bidi="ar"/>
              </w:rPr>
              <w:t>；</w:t>
            </w:r>
            <w:r>
              <w:rPr>
                <w:rStyle w:val="45"/>
                <w:rFonts w:eastAsia="宋体"/>
                <w:lang w:bidi="ar"/>
              </w:rPr>
              <w:br w:type="textWrapping"/>
            </w:r>
            <w:r>
              <w:rPr>
                <w:rStyle w:val="45"/>
                <w:rFonts w:eastAsia="宋体"/>
                <w:lang w:bidi="ar"/>
              </w:rPr>
              <w:t>5</w:t>
            </w:r>
            <w:r>
              <w:rPr>
                <w:rFonts w:hint="eastAsia" w:ascii="宋体" w:hAnsi="宋体" w:eastAsia="宋体" w:cs="宋体"/>
                <w:color w:val="000000"/>
                <w:kern w:val="0"/>
                <w:sz w:val="20"/>
                <w:lang w:bidi="ar"/>
              </w:rPr>
              <w:t>、交货周期：订单下达</w:t>
            </w:r>
            <w:r>
              <w:rPr>
                <w:rStyle w:val="45"/>
                <w:rFonts w:eastAsia="宋体"/>
                <w:lang w:bidi="ar"/>
              </w:rPr>
              <w:t>5</w:t>
            </w:r>
            <w:r>
              <w:rPr>
                <w:rFonts w:hint="eastAsia" w:ascii="宋体" w:hAnsi="宋体" w:eastAsia="宋体" w:cs="宋体"/>
                <w:color w:val="000000"/>
                <w:kern w:val="0"/>
                <w:sz w:val="20"/>
                <w:lang w:bidi="ar"/>
              </w:rPr>
              <w:t>天内；</w:t>
            </w:r>
            <w:r>
              <w:rPr>
                <w:rStyle w:val="45"/>
                <w:rFonts w:eastAsia="宋体"/>
                <w:lang w:bidi="ar"/>
              </w:rPr>
              <w:br w:type="textWrapping"/>
            </w:r>
            <w:r>
              <w:rPr>
                <w:rStyle w:val="45"/>
                <w:rFonts w:eastAsia="宋体"/>
                <w:lang w:bidi="ar"/>
              </w:rPr>
              <w:t>6</w:t>
            </w:r>
            <w:r>
              <w:rPr>
                <w:rFonts w:hint="eastAsia" w:ascii="宋体" w:hAnsi="宋体" w:eastAsia="宋体" w:cs="宋体"/>
                <w:color w:val="000000"/>
                <w:kern w:val="0"/>
                <w:sz w:val="20"/>
                <w:lang w:bidi="ar"/>
              </w:rPr>
              <w:t>、外包装统一要求：</w:t>
            </w:r>
            <w:r>
              <w:rPr>
                <w:rStyle w:val="45"/>
                <w:rFonts w:eastAsia="宋体"/>
                <w:lang w:bidi="ar"/>
              </w:rPr>
              <w:br w:type="textWrapping"/>
            </w:r>
            <w:r>
              <w:rPr>
                <w:rStyle w:val="45"/>
                <w:rFonts w:eastAsia="宋体"/>
                <w:lang w:bidi="ar"/>
              </w:rPr>
              <w:t>1</w:t>
            </w:r>
            <w:r>
              <w:rPr>
                <w:rFonts w:hint="eastAsia" w:ascii="宋体" w:hAnsi="宋体" w:eastAsia="宋体" w:cs="宋体"/>
                <w:color w:val="000000"/>
                <w:kern w:val="0"/>
                <w:sz w:val="20"/>
                <w:lang w:bidi="ar"/>
              </w:rPr>
              <w:t>）瓦楞纸箱的选用应符合</w:t>
            </w:r>
            <w:r>
              <w:rPr>
                <w:rStyle w:val="45"/>
                <w:rFonts w:eastAsia="宋体"/>
                <w:lang w:bidi="ar"/>
              </w:rPr>
              <w:t>GB/T6543</w:t>
            </w:r>
            <w:r>
              <w:rPr>
                <w:rFonts w:hint="eastAsia" w:ascii="宋体" w:hAnsi="宋体" w:eastAsia="宋体" w:cs="宋体"/>
                <w:color w:val="000000"/>
                <w:kern w:val="0"/>
                <w:sz w:val="20"/>
                <w:lang w:bidi="ar"/>
              </w:rPr>
              <w:t>和</w:t>
            </w:r>
            <w:r>
              <w:rPr>
                <w:rStyle w:val="45"/>
                <w:rFonts w:eastAsia="宋体"/>
                <w:lang w:bidi="ar"/>
              </w:rPr>
              <w:t>GB/T6544</w:t>
            </w:r>
            <w:r>
              <w:rPr>
                <w:rFonts w:hint="eastAsia" w:ascii="宋体" w:hAnsi="宋体" w:eastAsia="宋体" w:cs="宋体"/>
                <w:color w:val="000000"/>
                <w:kern w:val="0"/>
                <w:sz w:val="20"/>
                <w:lang w:bidi="ar"/>
              </w:rPr>
              <w:t>标准的要求（纸箱堆高不超过</w:t>
            </w:r>
            <w:r>
              <w:rPr>
                <w:rStyle w:val="45"/>
                <w:rFonts w:eastAsia="宋体"/>
                <w:lang w:bidi="ar"/>
              </w:rPr>
              <w:t>3m,</w:t>
            </w:r>
            <w:r>
              <w:rPr>
                <w:rFonts w:hint="eastAsia" w:ascii="宋体" w:hAnsi="宋体" w:eastAsia="宋体" w:cs="宋体"/>
                <w:color w:val="000000"/>
                <w:kern w:val="0"/>
                <w:sz w:val="20"/>
                <w:lang w:bidi="ar"/>
              </w:rPr>
              <w:t>瓦楞纸板应为内销物品</w:t>
            </w:r>
            <w:r>
              <w:rPr>
                <w:rFonts w:hint="eastAsia" w:ascii="宋体" w:hAnsi="宋体" w:eastAsia="宋体" w:cs="宋体"/>
                <w:color w:val="000000"/>
                <w:kern w:val="0"/>
                <w:sz w:val="20"/>
                <w:lang w:eastAsia="zh-CN" w:bidi="ar"/>
              </w:rPr>
              <w:t>，</w:t>
            </w:r>
            <w:r>
              <w:rPr>
                <w:rFonts w:hint="eastAsia" w:ascii="宋体" w:hAnsi="宋体" w:eastAsia="宋体" w:cs="宋体"/>
                <w:color w:val="000000"/>
                <w:kern w:val="0"/>
                <w:sz w:val="20"/>
                <w:lang w:bidi="ar"/>
              </w:rPr>
              <w:t>包装用瓦楞纸板）；</w:t>
            </w:r>
            <w:r>
              <w:rPr>
                <w:rStyle w:val="45"/>
                <w:rFonts w:eastAsia="宋体"/>
                <w:lang w:bidi="ar"/>
              </w:rPr>
              <w:br w:type="textWrapping"/>
            </w:r>
            <w:r>
              <w:rPr>
                <w:rStyle w:val="45"/>
                <w:rFonts w:eastAsia="宋体"/>
                <w:lang w:bidi="ar"/>
              </w:rPr>
              <w:t>2</w:t>
            </w:r>
            <w:r>
              <w:rPr>
                <w:rFonts w:hint="eastAsia" w:ascii="宋体" w:hAnsi="宋体" w:eastAsia="宋体" w:cs="宋体"/>
                <w:color w:val="000000"/>
                <w:kern w:val="0"/>
                <w:sz w:val="20"/>
                <w:lang w:bidi="ar"/>
              </w:rPr>
              <w:t>）必须为全新纸箱，清洁无污，其规格必须符合商品规格不可暴箱和严重空箱，确保在储存及运输过程中无破裂和良好堆剁；</w:t>
            </w:r>
            <w:r>
              <w:rPr>
                <w:rStyle w:val="45"/>
                <w:rFonts w:eastAsia="宋体"/>
                <w:lang w:bidi="ar"/>
              </w:rPr>
              <w:br w:type="textWrapping"/>
            </w:r>
            <w:r>
              <w:rPr>
                <w:rStyle w:val="45"/>
                <w:rFonts w:eastAsia="宋体"/>
                <w:lang w:bidi="ar"/>
              </w:rPr>
              <w:t>3</w:t>
            </w:r>
            <w:r>
              <w:rPr>
                <w:rFonts w:hint="eastAsia" w:ascii="宋体" w:hAnsi="宋体" w:eastAsia="宋体" w:cs="宋体"/>
                <w:color w:val="000000"/>
                <w:kern w:val="0"/>
                <w:sz w:val="20"/>
                <w:lang w:bidi="ar"/>
              </w:rPr>
              <w:t>）外包装必须要有的标示但不仅限于这些：</w:t>
            </w:r>
            <w:r>
              <w:rPr>
                <w:rStyle w:val="45"/>
                <w:rFonts w:eastAsia="宋体"/>
                <w:lang w:bidi="ar"/>
              </w:rPr>
              <w:t>a</w:t>
            </w:r>
            <w:r>
              <w:rPr>
                <w:rFonts w:hint="eastAsia" w:ascii="宋体" w:hAnsi="宋体" w:eastAsia="宋体" w:cs="宋体"/>
                <w:color w:val="000000"/>
                <w:kern w:val="0"/>
                <w:sz w:val="20"/>
                <w:lang w:bidi="ar"/>
              </w:rPr>
              <w:t>产品名称；</w:t>
            </w:r>
            <w:r>
              <w:rPr>
                <w:rStyle w:val="45"/>
                <w:rFonts w:eastAsia="宋体"/>
                <w:lang w:bidi="ar"/>
              </w:rPr>
              <w:t>b</w:t>
            </w:r>
            <w:r>
              <w:rPr>
                <w:rFonts w:hint="eastAsia" w:ascii="宋体" w:hAnsi="宋体" w:eastAsia="宋体" w:cs="宋体"/>
                <w:color w:val="000000"/>
                <w:kern w:val="0"/>
                <w:sz w:val="20"/>
                <w:lang w:bidi="ar"/>
              </w:rPr>
              <w:t>产品数量及规格；</w:t>
            </w:r>
            <w:r>
              <w:rPr>
                <w:rStyle w:val="45"/>
                <w:rFonts w:eastAsia="宋体"/>
                <w:lang w:bidi="ar"/>
              </w:rPr>
              <w:t>c</w:t>
            </w:r>
            <w:r>
              <w:rPr>
                <w:rFonts w:hint="eastAsia" w:ascii="宋体" w:hAnsi="宋体" w:eastAsia="宋体" w:cs="宋体"/>
                <w:color w:val="000000"/>
                <w:kern w:val="0"/>
                <w:sz w:val="20"/>
                <w:lang w:bidi="ar"/>
              </w:rPr>
              <w:t>执行标准编号</w:t>
            </w:r>
            <w:r>
              <w:rPr>
                <w:rFonts w:hint="eastAsia" w:ascii="宋体" w:hAnsi="宋体" w:eastAsia="宋体" w:cs="宋体"/>
                <w:color w:val="000000"/>
                <w:kern w:val="0"/>
                <w:sz w:val="20"/>
                <w:lang w:val="en-US" w:eastAsia="zh-CN" w:bidi="ar"/>
              </w:rPr>
              <w:t>及</w:t>
            </w:r>
            <w:r>
              <w:rPr>
                <w:rFonts w:hint="eastAsia" w:ascii="宋体" w:hAnsi="宋体" w:eastAsia="宋体" w:cs="宋体"/>
                <w:color w:val="auto"/>
                <w:kern w:val="0"/>
                <w:sz w:val="20"/>
                <w:lang w:val="en-US" w:eastAsia="zh-CN" w:bidi="ar"/>
              </w:rPr>
              <w:t>生产许可证号</w:t>
            </w:r>
            <w:r>
              <w:rPr>
                <w:rFonts w:hint="eastAsia" w:ascii="宋体" w:hAnsi="宋体" w:eastAsia="宋体" w:cs="宋体"/>
                <w:color w:val="000000"/>
                <w:kern w:val="0"/>
                <w:sz w:val="20"/>
                <w:lang w:bidi="ar"/>
              </w:rPr>
              <w:t>；</w:t>
            </w:r>
            <w:r>
              <w:rPr>
                <w:rStyle w:val="45"/>
                <w:rFonts w:eastAsia="宋体"/>
                <w:lang w:bidi="ar"/>
              </w:rPr>
              <w:t>d</w:t>
            </w:r>
            <w:r>
              <w:rPr>
                <w:rFonts w:hint="eastAsia" w:ascii="宋体" w:hAnsi="宋体" w:eastAsia="宋体" w:cs="宋体"/>
                <w:color w:val="000000"/>
                <w:kern w:val="0"/>
                <w:sz w:val="20"/>
                <w:lang w:bidi="ar"/>
              </w:rPr>
              <w:t>制造厂名及厂址；</w:t>
            </w:r>
            <w:r>
              <w:rPr>
                <w:rStyle w:val="45"/>
                <w:rFonts w:eastAsia="宋体"/>
                <w:lang w:bidi="ar"/>
              </w:rPr>
              <w:t>e</w:t>
            </w:r>
            <w:r>
              <w:rPr>
                <w:rFonts w:hint="eastAsia" w:ascii="宋体" w:hAnsi="宋体" w:eastAsia="宋体" w:cs="宋体"/>
                <w:color w:val="000000"/>
                <w:kern w:val="0"/>
                <w:sz w:val="20"/>
                <w:lang w:bidi="ar"/>
              </w:rPr>
              <w:t>生产日期及保质期；</w:t>
            </w:r>
            <w:r>
              <w:rPr>
                <w:rStyle w:val="45"/>
                <w:rFonts w:eastAsia="宋体"/>
                <w:lang w:bidi="ar"/>
              </w:rPr>
              <w:t>f</w:t>
            </w:r>
            <w:r>
              <w:rPr>
                <w:rFonts w:hint="eastAsia" w:ascii="宋体" w:hAnsi="宋体" w:eastAsia="宋体" w:cs="宋体"/>
                <w:color w:val="000000"/>
                <w:kern w:val="0"/>
                <w:sz w:val="20"/>
                <w:lang w:bidi="ar"/>
              </w:rPr>
              <w:t>使用的警示语或其他说明。</w:t>
            </w:r>
          </w:p>
        </w:tc>
      </w:tr>
    </w:tbl>
    <w:p>
      <w:pPr>
        <w:ind w:firstLine="0" w:firstLineChars="0"/>
        <w:sectPr>
          <w:footerReference r:id="rId10" w:type="default"/>
          <w:pgSz w:w="16838" w:h="11906" w:orient="landscape"/>
          <w:pgMar w:top="1440" w:right="1080" w:bottom="1440" w:left="1080" w:header="720" w:footer="720" w:gutter="0"/>
          <w:cols w:space="0" w:num="1"/>
          <w:docGrid w:type="lines" w:linePitch="333" w:charSpace="0"/>
        </w:sectPr>
      </w:pPr>
    </w:p>
    <w:p>
      <w:pPr>
        <w:ind w:firstLine="0" w:firstLineChars="0"/>
        <w:jc w:val="center"/>
        <w:rPr>
          <w:rFonts w:ascii="宋体" w:hAnsi="宋体"/>
          <w:b/>
          <w:bCs/>
          <w:sz w:val="36"/>
          <w:szCs w:val="36"/>
        </w:rPr>
      </w:pPr>
      <w:r>
        <w:rPr>
          <w:rFonts w:hint="eastAsia" w:ascii="宋体" w:hAnsi="宋体" w:eastAsia="宋体" w:cs="宋体"/>
          <w:b/>
          <w:bCs/>
          <w:sz w:val="36"/>
          <w:szCs w:val="36"/>
        </w:rPr>
        <w:t>超市包装耗材报价单</w:t>
      </w:r>
    </w:p>
    <w:tbl>
      <w:tblPr>
        <w:tblStyle w:val="21"/>
        <w:tblW w:w="9168" w:type="dxa"/>
        <w:tblInd w:w="0" w:type="dxa"/>
        <w:tblLayout w:type="fixed"/>
        <w:tblCellMar>
          <w:top w:w="0" w:type="dxa"/>
          <w:left w:w="0" w:type="dxa"/>
          <w:bottom w:w="0" w:type="dxa"/>
          <w:right w:w="0" w:type="dxa"/>
        </w:tblCellMar>
      </w:tblPr>
      <w:tblGrid>
        <w:gridCol w:w="1527"/>
        <w:gridCol w:w="1032"/>
        <w:gridCol w:w="1063"/>
        <w:gridCol w:w="440"/>
        <w:gridCol w:w="592"/>
        <w:gridCol w:w="835"/>
        <w:gridCol w:w="729"/>
        <w:gridCol w:w="592"/>
        <w:gridCol w:w="637"/>
        <w:gridCol w:w="864"/>
        <w:gridCol w:w="1"/>
        <w:gridCol w:w="855"/>
        <w:gridCol w:w="1"/>
      </w:tblGrid>
      <w:tr>
        <w:tblPrEx>
          <w:tblLayout w:type="fixed"/>
          <w:tblCellMar>
            <w:top w:w="0" w:type="dxa"/>
            <w:left w:w="0" w:type="dxa"/>
            <w:bottom w:w="0" w:type="dxa"/>
            <w:right w:w="0" w:type="dxa"/>
          </w:tblCellMar>
        </w:tblPrEx>
        <w:trPr>
          <w:trHeight w:val="9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商品名称</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规格尺寸</w:t>
            </w:r>
            <w:r>
              <w:rPr>
                <w:rFonts w:eastAsia="宋体" w:cs="Times New Roman"/>
                <w:b/>
                <w:color w:val="000000"/>
                <w:kern w:val="0"/>
                <w:sz w:val="20"/>
                <w:lang w:bidi="ar"/>
              </w:rPr>
              <w:t>(</w:t>
            </w:r>
            <w:r>
              <w:rPr>
                <w:rFonts w:hint="eastAsia" w:ascii="宋体" w:hAnsi="宋体" w:eastAsia="宋体" w:cs="宋体"/>
                <w:b/>
                <w:color w:val="000000"/>
                <w:kern w:val="0"/>
                <w:sz w:val="20"/>
                <w:lang w:bidi="ar"/>
              </w:rPr>
              <w:t>长</w:t>
            </w:r>
            <w:r>
              <w:rPr>
                <w:rFonts w:eastAsia="宋体" w:cs="Times New Roman"/>
                <w:b/>
                <w:color w:val="000000"/>
                <w:kern w:val="0"/>
                <w:sz w:val="20"/>
                <w:lang w:bidi="ar"/>
              </w:rPr>
              <w:t>*</w:t>
            </w:r>
            <w:r>
              <w:rPr>
                <w:rFonts w:hint="eastAsia" w:ascii="宋体" w:hAnsi="宋体" w:eastAsia="宋体" w:cs="宋体"/>
                <w:b/>
                <w:color w:val="000000"/>
                <w:kern w:val="0"/>
                <w:sz w:val="20"/>
                <w:lang w:bidi="ar"/>
              </w:rPr>
              <w:t>宽</w:t>
            </w:r>
            <w:r>
              <w:rPr>
                <w:rFonts w:eastAsia="宋体" w:cs="Times New Roman"/>
                <w:b/>
                <w:color w:val="000000"/>
                <w:kern w:val="0"/>
                <w:sz w:val="20"/>
                <w:lang w:bidi="ar"/>
              </w:rPr>
              <w:t>*</w:t>
            </w:r>
            <w:r>
              <w:rPr>
                <w:rFonts w:hint="eastAsia" w:ascii="宋体" w:hAnsi="宋体" w:eastAsia="宋体" w:cs="宋体"/>
                <w:b/>
                <w:color w:val="000000"/>
                <w:kern w:val="0"/>
                <w:sz w:val="20"/>
                <w:lang w:bidi="ar"/>
              </w:rPr>
              <w:t>高</w:t>
            </w:r>
            <w:r>
              <w:rPr>
                <w:rFonts w:eastAsia="宋体" w:cs="Times New Roman"/>
                <w:b/>
                <w:color w:val="000000"/>
                <w:kern w:val="0"/>
                <w:sz w:val="20"/>
                <w:lang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箱装数</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单位</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标准个重（</w:t>
            </w:r>
            <w:r>
              <w:rPr>
                <w:rFonts w:eastAsia="宋体" w:cs="Times New Roman"/>
                <w:b/>
                <w:color w:val="000000"/>
                <w:kern w:val="0"/>
                <w:sz w:val="20"/>
                <w:lang w:bidi="ar"/>
              </w:rPr>
              <w:t>g</w:t>
            </w:r>
            <w:r>
              <w:rPr>
                <w:rFonts w:hint="eastAsia" w:ascii="宋体" w:hAnsi="宋体" w:eastAsia="宋体" w:cs="宋体"/>
                <w:b/>
                <w:color w:val="000000"/>
                <w:kern w:val="0"/>
                <w:sz w:val="20"/>
                <w:lang w:bidi="ar"/>
              </w:rPr>
              <w:t>）</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个重误差范围（</w:t>
            </w:r>
            <w:r>
              <w:rPr>
                <w:rFonts w:eastAsia="宋体" w:cs="Times New Roman"/>
                <w:b/>
                <w:color w:val="000000"/>
                <w:kern w:val="0"/>
                <w:sz w:val="20"/>
                <w:lang w:bidi="ar"/>
              </w:rPr>
              <w:t>g</w:t>
            </w:r>
            <w:r>
              <w:rPr>
                <w:rFonts w:hint="eastAsia" w:ascii="宋体" w:hAnsi="宋体" w:eastAsia="宋体" w:cs="宋体"/>
                <w:b/>
                <w:color w:val="000000"/>
                <w:kern w:val="0"/>
                <w:sz w:val="20"/>
                <w:lang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材质</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ascii="宋体" w:hAnsi="宋体" w:cs="宋体"/>
                <w:b/>
                <w:color w:val="000000"/>
                <w:sz w:val="20"/>
              </w:rPr>
            </w:pPr>
            <w:r>
              <w:rPr>
                <w:rFonts w:hint="eastAsia" w:ascii="宋体" w:hAnsi="宋体" w:eastAsia="宋体" w:cs="宋体"/>
                <w:b/>
                <w:color w:val="000000"/>
                <w:kern w:val="0"/>
                <w:sz w:val="20"/>
                <w:lang w:bidi="ar"/>
              </w:rPr>
              <w:t>执行标准</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Style w:val="42"/>
                <w:rFonts w:hint="default"/>
                <w:lang w:bidi="ar"/>
              </w:rPr>
              <w:t>报价单价</w:t>
            </w:r>
            <w:r>
              <w:rPr>
                <w:rStyle w:val="42"/>
                <w:lang w:bidi="ar"/>
              </w:rPr>
              <w:t>/元</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2"/>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图片</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2"/>
              <w:jc w:val="center"/>
              <w:textAlignment w:val="center"/>
              <w:rPr>
                <w:rFonts w:hint="eastAsia" w:ascii="宋体" w:hAnsi="宋体" w:eastAsia="宋体" w:cs="宋体"/>
                <w:b/>
                <w:color w:val="000000"/>
                <w:kern w:val="0"/>
                <w:sz w:val="20"/>
                <w:lang w:bidi="ar"/>
              </w:rPr>
            </w:pPr>
          </w:p>
        </w:tc>
      </w:tr>
      <w:tr>
        <w:tblPrEx>
          <w:tblLayout w:type="fixed"/>
          <w:tblCellMar>
            <w:top w:w="0" w:type="dxa"/>
            <w:left w:w="0" w:type="dxa"/>
            <w:bottom w:w="0" w:type="dxa"/>
            <w:right w:w="0" w:type="dxa"/>
          </w:tblCellMar>
        </w:tblPrEx>
        <w:trPr>
          <w:trHeight w:val="62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ascii="宋体" w:hAnsi="宋体" w:cs="宋体"/>
                <w:color w:val="000000"/>
                <w:sz w:val="20"/>
              </w:rPr>
            </w:pPr>
            <w:r>
              <w:rPr>
                <w:rFonts w:hint="eastAsia" w:ascii="宋体" w:hAnsi="宋体" w:eastAsia="宋体" w:cs="宋体"/>
                <w:color w:val="000000"/>
                <w:kern w:val="0"/>
                <w:sz w:val="20"/>
                <w:lang w:bidi="ar"/>
              </w:rPr>
              <w:t>生鲜托盘</w:t>
            </w:r>
            <w:r>
              <w:rPr>
                <w:rFonts w:eastAsia="宋体" w:cs="Times New Roman"/>
                <w:color w:val="000000"/>
                <w:kern w:val="0"/>
                <w:sz w:val="20"/>
                <w:lang w:bidi="ar"/>
              </w:rPr>
              <w:t>PSP</w:t>
            </w:r>
            <w:r>
              <w:rPr>
                <w:rStyle w:val="46"/>
                <w:rFonts w:hint="default"/>
                <w:lang w:bidi="ar"/>
              </w:rPr>
              <w:t>发泡白色</w:t>
            </w:r>
            <w:r>
              <w:rPr>
                <w:rFonts w:eastAsia="宋体" w:cs="Times New Roman"/>
                <w:color w:val="000000"/>
                <w:kern w:val="0"/>
                <w:sz w:val="20"/>
                <w:lang w:bidi="ar"/>
              </w:rPr>
              <w:t>3313</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330*130mm</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8</w:t>
            </w:r>
            <w:r>
              <w:rPr>
                <w:rStyle w:val="46"/>
                <w:rFonts w:hint="default"/>
                <w:lang w:bidi="ar"/>
              </w:rPr>
              <w:t>扎</w:t>
            </w:r>
            <w:r>
              <w:rPr>
                <w:rFonts w:eastAsia="宋体" w:cs="Times New Roman"/>
                <w:color w:val="000000"/>
                <w:kern w:val="0"/>
                <w:sz w:val="20"/>
                <w:lang w:bidi="ar"/>
              </w:rPr>
              <w:t>*80</w:t>
            </w:r>
            <w:r>
              <w:rPr>
                <w:rStyle w:val="46"/>
                <w:rFonts w:hint="default"/>
                <w:lang w:bidi="ar"/>
              </w:rPr>
              <w:t>个</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0" w:firstLineChars="0"/>
              <w:jc w:val="center"/>
              <w:textAlignment w:val="bottom"/>
              <w:rPr>
                <w:rFonts w:ascii="宋体" w:hAnsi="宋体" w:cs="宋体"/>
                <w:color w:val="000000"/>
                <w:sz w:val="20"/>
              </w:rPr>
            </w:pPr>
            <w:r>
              <w:rPr>
                <w:rFonts w:hint="eastAsia" w:ascii="宋体" w:hAnsi="宋体" w:eastAsia="宋体" w:cs="宋体"/>
                <w:color w:val="000000"/>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8.3g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PSP发泡</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61312" behindDoc="0" locked="0" layoutInCell="1" allowOverlap="1">
                  <wp:simplePos x="0" y="0"/>
                  <wp:positionH relativeFrom="column">
                    <wp:posOffset>12700</wp:posOffset>
                  </wp:positionH>
                  <wp:positionV relativeFrom="paragraph">
                    <wp:posOffset>109855</wp:posOffset>
                  </wp:positionV>
                  <wp:extent cx="563880" cy="251460"/>
                  <wp:effectExtent l="0" t="0" r="7620" b="15240"/>
                  <wp:wrapNone/>
                  <wp:docPr id="20" name="图片_2"/>
                  <wp:cNvGraphicFramePr/>
                  <a:graphic xmlns:a="http://schemas.openxmlformats.org/drawingml/2006/main">
                    <a:graphicData uri="http://schemas.openxmlformats.org/drawingml/2006/picture">
                      <pic:pic xmlns:pic="http://schemas.openxmlformats.org/drawingml/2006/picture">
                        <pic:nvPicPr>
                          <pic:cNvPr id="20" name="图片_2"/>
                          <pic:cNvPicPr/>
                        </pic:nvPicPr>
                        <pic:blipFill>
                          <a:blip r:embed="rId20"/>
                          <a:stretch>
                            <a:fillRect/>
                          </a:stretch>
                        </pic:blipFill>
                        <pic:spPr>
                          <a:xfrm>
                            <a:off x="0" y="0"/>
                            <a:ext cx="563880" cy="251460"/>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2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ascii="宋体" w:hAnsi="宋体" w:cs="宋体"/>
                <w:color w:val="000000"/>
                <w:sz w:val="20"/>
              </w:rPr>
            </w:pPr>
            <w:r>
              <w:rPr>
                <w:rFonts w:hint="eastAsia" w:ascii="宋体" w:hAnsi="宋体" w:eastAsia="宋体" w:cs="宋体"/>
                <w:color w:val="000000"/>
                <w:kern w:val="0"/>
                <w:sz w:val="20"/>
                <w:lang w:bidi="ar"/>
              </w:rPr>
              <w:t>生鲜托盘</w:t>
            </w:r>
            <w:r>
              <w:rPr>
                <w:rFonts w:eastAsia="宋体" w:cs="Times New Roman"/>
                <w:color w:val="000000"/>
                <w:kern w:val="0"/>
                <w:sz w:val="20"/>
                <w:lang w:bidi="ar"/>
              </w:rPr>
              <w:t>PSP</w:t>
            </w:r>
            <w:r>
              <w:rPr>
                <w:rStyle w:val="46"/>
                <w:rFonts w:hint="default"/>
                <w:lang w:bidi="ar"/>
              </w:rPr>
              <w:t>发泡白色2821</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280*210mm</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6</w:t>
            </w:r>
            <w:r>
              <w:rPr>
                <w:rStyle w:val="46"/>
                <w:rFonts w:hint="default"/>
                <w:lang w:bidi="ar"/>
              </w:rPr>
              <w:t>扎</w:t>
            </w:r>
            <w:r>
              <w:rPr>
                <w:rFonts w:eastAsia="宋体" w:cs="Times New Roman"/>
                <w:color w:val="000000"/>
                <w:kern w:val="0"/>
                <w:sz w:val="20"/>
                <w:lang w:bidi="ar"/>
              </w:rPr>
              <w:t>*80</w:t>
            </w:r>
            <w:r>
              <w:rPr>
                <w:rStyle w:val="46"/>
                <w:rFonts w:hint="default"/>
                <w:lang w:bidi="ar"/>
              </w:rPr>
              <w:t>个</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0" w:firstLineChars="0"/>
              <w:jc w:val="center"/>
              <w:textAlignment w:val="bottom"/>
              <w:rPr>
                <w:rFonts w:ascii="宋体" w:hAnsi="宋体" w:cs="宋体"/>
                <w:color w:val="000000"/>
                <w:sz w:val="20"/>
              </w:rPr>
            </w:pPr>
            <w:r>
              <w:rPr>
                <w:rFonts w:hint="eastAsia" w:ascii="宋体" w:hAnsi="宋体" w:eastAsia="宋体" w:cs="宋体"/>
                <w:color w:val="000000"/>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11.7g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PSP发泡</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58240" behindDoc="0" locked="0" layoutInCell="1" allowOverlap="1">
                  <wp:simplePos x="0" y="0"/>
                  <wp:positionH relativeFrom="column">
                    <wp:posOffset>8890</wp:posOffset>
                  </wp:positionH>
                  <wp:positionV relativeFrom="paragraph">
                    <wp:posOffset>45085</wp:posOffset>
                  </wp:positionV>
                  <wp:extent cx="520700" cy="269240"/>
                  <wp:effectExtent l="0" t="0" r="12700" b="16510"/>
                  <wp:wrapNone/>
                  <wp:docPr id="17" name="图片_1"/>
                  <wp:cNvGraphicFramePr/>
                  <a:graphic xmlns:a="http://schemas.openxmlformats.org/drawingml/2006/main">
                    <a:graphicData uri="http://schemas.openxmlformats.org/drawingml/2006/picture">
                      <pic:pic xmlns:pic="http://schemas.openxmlformats.org/drawingml/2006/picture">
                        <pic:nvPicPr>
                          <pic:cNvPr id="17" name="图片_1"/>
                          <pic:cNvPicPr/>
                        </pic:nvPicPr>
                        <pic:blipFill>
                          <a:blip r:embed="rId21"/>
                          <a:stretch>
                            <a:fillRect/>
                          </a:stretch>
                        </pic:blipFill>
                        <pic:spPr>
                          <a:xfrm>
                            <a:off x="0" y="0"/>
                            <a:ext cx="520700" cy="269240"/>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2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200130</w:t>
            </w:r>
            <w:r>
              <w:rPr>
                <w:rFonts w:hint="eastAsia" w:ascii="宋体" w:hAnsi="宋体" w:eastAsia="宋体" w:cs="宋体"/>
                <w:color w:val="000000"/>
                <w:kern w:val="0"/>
                <w:sz w:val="20"/>
                <w:lang w:bidi="ar"/>
              </w:rPr>
              <w:t>黑色托盘（</w:t>
            </w:r>
            <w:r>
              <w:rPr>
                <w:rFonts w:eastAsia="宋体" w:cs="Times New Roman"/>
                <w:color w:val="000000"/>
                <w:kern w:val="0"/>
                <w:sz w:val="20"/>
                <w:lang w:bidi="ar"/>
              </w:rPr>
              <w:t>PET</w:t>
            </w:r>
            <w:r>
              <w:rPr>
                <w:rFonts w:hint="eastAsia" w:ascii="宋体" w:hAnsi="宋体" w:eastAsia="宋体" w:cs="宋体"/>
                <w:color w:val="000000"/>
                <w:kern w:val="0"/>
                <w:sz w:val="20"/>
                <w:lang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200*130*20mm</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100</w:t>
            </w:r>
            <w:r>
              <w:rPr>
                <w:rStyle w:val="46"/>
                <w:rFonts w:hint="default"/>
                <w:lang w:bidi="ar"/>
              </w:rPr>
              <w:t>个</w:t>
            </w:r>
            <w:r>
              <w:rPr>
                <w:rFonts w:eastAsia="宋体" w:cs="Times New Roman"/>
                <w:color w:val="000000"/>
                <w:kern w:val="0"/>
                <w:sz w:val="20"/>
                <w:lang w:bidi="ar"/>
              </w:rPr>
              <w:t>*10</w:t>
            </w:r>
            <w:r>
              <w:rPr>
                <w:rStyle w:val="46"/>
                <w:rFonts w:hint="default"/>
                <w:lang w:bidi="ar"/>
              </w:rPr>
              <w:t>扎</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0" w:firstLineChars="0"/>
              <w:jc w:val="center"/>
              <w:textAlignment w:val="bottom"/>
              <w:rPr>
                <w:rFonts w:ascii="宋体" w:hAnsi="宋体" w:cs="宋体"/>
                <w:color w:val="000000"/>
                <w:sz w:val="20"/>
              </w:rPr>
            </w:pPr>
            <w:r>
              <w:rPr>
                <w:rFonts w:hint="eastAsia" w:ascii="宋体" w:hAnsi="宋体" w:eastAsia="宋体" w:cs="宋体"/>
                <w:color w:val="000000"/>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12g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PET</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60288" behindDoc="0" locked="0" layoutInCell="1" allowOverlap="1">
                  <wp:simplePos x="0" y="0"/>
                  <wp:positionH relativeFrom="column">
                    <wp:posOffset>32385</wp:posOffset>
                  </wp:positionH>
                  <wp:positionV relativeFrom="paragraph">
                    <wp:posOffset>88900</wp:posOffset>
                  </wp:positionV>
                  <wp:extent cx="487680" cy="278130"/>
                  <wp:effectExtent l="0" t="0" r="7620" b="7620"/>
                  <wp:wrapNone/>
                  <wp:docPr id="19" name="图片_13"/>
                  <wp:cNvGraphicFramePr/>
                  <a:graphic xmlns:a="http://schemas.openxmlformats.org/drawingml/2006/main">
                    <a:graphicData uri="http://schemas.openxmlformats.org/drawingml/2006/picture">
                      <pic:pic xmlns:pic="http://schemas.openxmlformats.org/drawingml/2006/picture">
                        <pic:nvPicPr>
                          <pic:cNvPr id="19" name="图片_13"/>
                          <pic:cNvPicPr/>
                        </pic:nvPicPr>
                        <pic:blipFill>
                          <a:blip r:embed="rId22"/>
                          <a:stretch>
                            <a:fillRect/>
                          </a:stretch>
                        </pic:blipFill>
                        <pic:spPr>
                          <a:xfrm>
                            <a:off x="0" y="0"/>
                            <a:ext cx="487680" cy="278130"/>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2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透明生鲜碟CY-1813(H4)</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1813(H4)</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18条*100个</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0" w:firstLineChars="0"/>
              <w:jc w:val="center"/>
              <w:textAlignment w:val="bottom"/>
              <w:rPr>
                <w:rFonts w:ascii="宋体" w:hAnsi="宋体" w:cs="宋体"/>
                <w:color w:val="000000"/>
                <w:sz w:val="20"/>
              </w:rPr>
            </w:pPr>
            <w:r>
              <w:rPr>
                <w:rFonts w:hint="eastAsia" w:ascii="宋体" w:hAnsi="宋体" w:eastAsia="宋体" w:cs="宋体"/>
                <w:color w:val="000000"/>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11g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PET</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59264" behindDoc="0" locked="0" layoutInCell="1" allowOverlap="1">
                  <wp:simplePos x="0" y="0"/>
                  <wp:positionH relativeFrom="column">
                    <wp:posOffset>69850</wp:posOffset>
                  </wp:positionH>
                  <wp:positionV relativeFrom="paragraph">
                    <wp:posOffset>71755</wp:posOffset>
                  </wp:positionV>
                  <wp:extent cx="401955" cy="295275"/>
                  <wp:effectExtent l="0" t="0" r="17145" b="9525"/>
                  <wp:wrapNone/>
                  <wp:docPr id="18" name="图片_8"/>
                  <wp:cNvGraphicFramePr/>
                  <a:graphic xmlns:a="http://schemas.openxmlformats.org/drawingml/2006/main">
                    <a:graphicData uri="http://schemas.openxmlformats.org/drawingml/2006/picture">
                      <pic:pic xmlns:pic="http://schemas.openxmlformats.org/drawingml/2006/picture">
                        <pic:nvPicPr>
                          <pic:cNvPr id="18" name="图片_8"/>
                          <pic:cNvPicPr/>
                        </pic:nvPicPr>
                        <pic:blipFill>
                          <a:blip r:embed="rId23"/>
                          <a:stretch>
                            <a:fillRect/>
                          </a:stretch>
                        </pic:blipFill>
                        <pic:spPr>
                          <a:xfrm>
                            <a:off x="0" y="0"/>
                            <a:ext cx="401955" cy="295275"/>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2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透明生鲜碟PET-2116</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2116</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8条*100个</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0" w:firstLineChars="0"/>
              <w:jc w:val="center"/>
              <w:textAlignment w:val="bottom"/>
              <w:rPr>
                <w:rFonts w:ascii="宋体" w:hAnsi="宋体" w:cs="宋体"/>
                <w:color w:val="000000"/>
                <w:sz w:val="20"/>
              </w:rPr>
            </w:pPr>
            <w:r>
              <w:rPr>
                <w:rFonts w:hint="eastAsia" w:ascii="宋体" w:hAnsi="宋体" w:eastAsia="宋体" w:cs="宋体"/>
                <w:color w:val="000000"/>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17g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PET</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63360" behindDoc="0" locked="0" layoutInCell="1" allowOverlap="1">
                  <wp:simplePos x="0" y="0"/>
                  <wp:positionH relativeFrom="column">
                    <wp:posOffset>79375</wp:posOffset>
                  </wp:positionH>
                  <wp:positionV relativeFrom="paragraph">
                    <wp:posOffset>62865</wp:posOffset>
                  </wp:positionV>
                  <wp:extent cx="391795" cy="294005"/>
                  <wp:effectExtent l="0" t="0" r="8255" b="10795"/>
                  <wp:wrapNone/>
                  <wp:docPr id="22" name="图片_9"/>
                  <wp:cNvGraphicFramePr/>
                  <a:graphic xmlns:a="http://schemas.openxmlformats.org/drawingml/2006/main">
                    <a:graphicData uri="http://schemas.openxmlformats.org/drawingml/2006/picture">
                      <pic:pic xmlns:pic="http://schemas.openxmlformats.org/drawingml/2006/picture">
                        <pic:nvPicPr>
                          <pic:cNvPr id="22" name="图片_9"/>
                          <pic:cNvPicPr/>
                        </pic:nvPicPr>
                        <pic:blipFill>
                          <a:blip r:embed="rId24"/>
                          <a:stretch>
                            <a:fillRect/>
                          </a:stretch>
                        </pic:blipFill>
                        <pic:spPr>
                          <a:xfrm>
                            <a:off x="0" y="0"/>
                            <a:ext cx="391795" cy="294005"/>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2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透明生鲜碟</w:t>
            </w:r>
            <w:r>
              <w:rPr>
                <w:rFonts w:eastAsia="宋体" w:cs="Times New Roman"/>
                <w:color w:val="000000"/>
                <w:kern w:val="0"/>
                <w:sz w:val="20"/>
                <w:lang w:bidi="ar"/>
              </w:rPr>
              <w:t>PET-1912</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1912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18</w:t>
            </w:r>
            <w:r>
              <w:rPr>
                <w:rStyle w:val="46"/>
                <w:rFonts w:hint="default"/>
                <w:lang w:bidi="ar"/>
              </w:rPr>
              <w:t>扎</w:t>
            </w:r>
            <w:r>
              <w:rPr>
                <w:rFonts w:eastAsia="宋体" w:cs="Times New Roman"/>
                <w:color w:val="000000"/>
                <w:kern w:val="0"/>
                <w:sz w:val="20"/>
                <w:lang w:bidi="ar"/>
              </w:rPr>
              <w:t>*100</w:t>
            </w:r>
            <w:r>
              <w:rPr>
                <w:rStyle w:val="46"/>
                <w:rFonts w:hint="default"/>
                <w:lang w:bidi="ar"/>
              </w:rPr>
              <w:t>个</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0" w:firstLineChars="0"/>
              <w:jc w:val="center"/>
              <w:textAlignment w:val="bottom"/>
              <w:rPr>
                <w:rFonts w:ascii="宋体" w:hAnsi="宋体" w:cs="宋体"/>
                <w:color w:val="000000"/>
                <w:sz w:val="20"/>
              </w:rPr>
            </w:pPr>
            <w:r>
              <w:rPr>
                <w:rFonts w:hint="eastAsia" w:ascii="宋体" w:hAnsi="宋体" w:eastAsia="宋体" w:cs="宋体"/>
                <w:color w:val="000000"/>
                <w:kern w:val="0"/>
                <w:sz w:val="20"/>
                <w:lang w:bidi="ar"/>
              </w:rPr>
              <w:t>扎</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9.3g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PET</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56192" behindDoc="0" locked="0" layoutInCell="1" allowOverlap="1">
                  <wp:simplePos x="0" y="0"/>
                  <wp:positionH relativeFrom="column">
                    <wp:posOffset>111760</wp:posOffset>
                  </wp:positionH>
                  <wp:positionV relativeFrom="paragraph">
                    <wp:posOffset>32385</wp:posOffset>
                  </wp:positionV>
                  <wp:extent cx="427990" cy="328930"/>
                  <wp:effectExtent l="0" t="0" r="10160" b="13970"/>
                  <wp:wrapNone/>
                  <wp:docPr id="14" name="图片_10"/>
                  <wp:cNvGraphicFramePr/>
                  <a:graphic xmlns:a="http://schemas.openxmlformats.org/drawingml/2006/main">
                    <a:graphicData uri="http://schemas.openxmlformats.org/drawingml/2006/picture">
                      <pic:pic xmlns:pic="http://schemas.openxmlformats.org/drawingml/2006/picture">
                        <pic:nvPicPr>
                          <pic:cNvPr id="14" name="图片_10"/>
                          <pic:cNvPicPr/>
                        </pic:nvPicPr>
                        <pic:blipFill>
                          <a:blip r:embed="rId25"/>
                          <a:stretch>
                            <a:fillRect/>
                          </a:stretch>
                        </pic:blipFill>
                        <pic:spPr>
                          <a:xfrm>
                            <a:off x="0" y="0"/>
                            <a:ext cx="427990" cy="328930"/>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2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color w:val="000000"/>
                <w:sz w:val="20"/>
              </w:rPr>
            </w:pPr>
            <w:r>
              <w:rPr>
                <w:rFonts w:eastAsia="宋体" w:cs="Times New Roman"/>
                <w:color w:val="000000"/>
                <w:kern w:val="0"/>
                <w:sz w:val="20"/>
                <w:lang w:bidi="ar"/>
              </w:rPr>
              <w:t>水果盒XGL500M1</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175*135*76</w:t>
            </w:r>
            <w:r>
              <w:rPr>
                <w:rFonts w:hint="eastAsia" w:cs="Times New Roman"/>
                <w:color w:val="000000"/>
                <w:kern w:val="0"/>
                <w:sz w:val="20"/>
                <w:lang w:bidi="ar"/>
              </w:rPr>
              <w:t>mm</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hint="eastAsia" w:cs="Times New Roman"/>
                <w:color w:val="000000"/>
                <w:kern w:val="0"/>
                <w:sz w:val="20"/>
                <w:lang w:bidi="ar"/>
              </w:rPr>
              <w:t>6</w:t>
            </w:r>
            <w:r>
              <w:rPr>
                <w:rStyle w:val="46"/>
                <w:rFonts w:hint="default"/>
                <w:lang w:bidi="ar"/>
              </w:rPr>
              <w:t>扎</w:t>
            </w:r>
            <w:r>
              <w:rPr>
                <w:rFonts w:eastAsia="宋体" w:cs="Times New Roman"/>
                <w:color w:val="000000"/>
                <w:kern w:val="0"/>
                <w:sz w:val="20"/>
                <w:lang w:bidi="ar"/>
              </w:rPr>
              <w:t>*100</w:t>
            </w:r>
            <w:r>
              <w:rPr>
                <w:rStyle w:val="46"/>
                <w:rFonts w:hint="default"/>
                <w:lang w:bidi="ar"/>
              </w:rPr>
              <w:t>个</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0" w:firstLineChars="0"/>
              <w:jc w:val="center"/>
              <w:textAlignment w:val="bottom"/>
              <w:rPr>
                <w:rFonts w:ascii="宋体" w:hAnsi="宋体" w:cs="宋体"/>
                <w:color w:val="000000"/>
                <w:sz w:val="20"/>
              </w:rPr>
            </w:pPr>
            <w:r>
              <w:rPr>
                <w:rFonts w:hint="eastAsia" w:ascii="宋体" w:hAnsi="宋体" w:cs="宋体"/>
                <w:color w:val="000000"/>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26g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PET</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62336" behindDoc="0" locked="0" layoutInCell="1" allowOverlap="1">
                  <wp:simplePos x="0" y="0"/>
                  <wp:positionH relativeFrom="column">
                    <wp:posOffset>118110</wp:posOffset>
                  </wp:positionH>
                  <wp:positionV relativeFrom="paragraph">
                    <wp:posOffset>42545</wp:posOffset>
                  </wp:positionV>
                  <wp:extent cx="433070" cy="310515"/>
                  <wp:effectExtent l="0" t="0" r="5080" b="13335"/>
                  <wp:wrapNone/>
                  <wp:docPr id="21" name="图片_3"/>
                  <wp:cNvGraphicFramePr/>
                  <a:graphic xmlns:a="http://schemas.openxmlformats.org/drawingml/2006/main">
                    <a:graphicData uri="http://schemas.openxmlformats.org/drawingml/2006/picture">
                      <pic:pic xmlns:pic="http://schemas.openxmlformats.org/drawingml/2006/picture">
                        <pic:nvPicPr>
                          <pic:cNvPr id="21" name="图片_3"/>
                          <pic:cNvPicPr/>
                        </pic:nvPicPr>
                        <pic:blipFill>
                          <a:blip r:embed="rId26"/>
                          <a:stretch>
                            <a:fillRect/>
                          </a:stretch>
                        </pic:blipFill>
                        <pic:spPr>
                          <a:xfrm>
                            <a:off x="0" y="0"/>
                            <a:ext cx="433070" cy="310515"/>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2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color w:val="000000"/>
                <w:sz w:val="20"/>
              </w:rPr>
            </w:pPr>
            <w:r>
              <w:rPr>
                <w:rFonts w:eastAsia="宋体" w:cs="Times New Roman"/>
                <w:color w:val="000000"/>
                <w:kern w:val="0"/>
                <w:sz w:val="20"/>
                <w:lang w:bidi="ar"/>
              </w:rPr>
              <w:t>水果盒小丰收XGL-1000B-F</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198*168*92</w:t>
            </w:r>
            <w:r>
              <w:rPr>
                <w:rFonts w:hint="eastAsia" w:cs="Times New Roman"/>
                <w:color w:val="000000"/>
                <w:kern w:val="0"/>
                <w:sz w:val="20"/>
                <w:lang w:bidi="ar"/>
              </w:rPr>
              <w:t>mm</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4</w:t>
            </w:r>
            <w:r>
              <w:rPr>
                <w:rFonts w:hint="eastAsia" w:cs="Times New Roman"/>
                <w:color w:val="000000"/>
                <w:kern w:val="0"/>
                <w:sz w:val="20"/>
                <w:lang w:bidi="ar"/>
              </w:rPr>
              <w:t>扎*100个</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0" w:firstLineChars="0"/>
              <w:jc w:val="center"/>
              <w:textAlignment w:val="bottom"/>
              <w:rPr>
                <w:rFonts w:ascii="宋体" w:hAnsi="宋体" w:cs="宋体"/>
                <w:color w:val="000000"/>
                <w:sz w:val="20"/>
              </w:rPr>
            </w:pPr>
            <w:r>
              <w:rPr>
                <w:rFonts w:hint="eastAsia" w:ascii="宋体" w:hAnsi="宋体" w:cs="宋体"/>
                <w:color w:val="000000"/>
                <w:sz w:val="20"/>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36g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PET</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58240" behindDoc="0" locked="0" layoutInCell="1" allowOverlap="1">
                  <wp:simplePos x="0" y="0"/>
                  <wp:positionH relativeFrom="column">
                    <wp:posOffset>151765</wp:posOffset>
                  </wp:positionH>
                  <wp:positionV relativeFrom="paragraph">
                    <wp:posOffset>59690</wp:posOffset>
                  </wp:positionV>
                  <wp:extent cx="454025" cy="339725"/>
                  <wp:effectExtent l="0" t="0" r="3175" b="3175"/>
                  <wp:wrapNone/>
                  <wp:docPr id="16" name="图片_1_SpCnt_1"/>
                  <wp:cNvGraphicFramePr/>
                  <a:graphic xmlns:a="http://schemas.openxmlformats.org/drawingml/2006/main">
                    <a:graphicData uri="http://schemas.openxmlformats.org/drawingml/2006/picture">
                      <pic:pic xmlns:pic="http://schemas.openxmlformats.org/drawingml/2006/picture">
                        <pic:nvPicPr>
                          <pic:cNvPr id="16" name="图片_1_SpCnt_1"/>
                          <pic:cNvPicPr/>
                        </pic:nvPicPr>
                        <pic:blipFill>
                          <a:blip r:embed="rId27"/>
                          <a:stretch>
                            <a:fillRect/>
                          </a:stretch>
                        </pic:blipFill>
                        <pic:spPr>
                          <a:xfrm>
                            <a:off x="0" y="0"/>
                            <a:ext cx="454025" cy="339725"/>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100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hint="eastAsia" w:ascii="宋体" w:hAnsi="宋体" w:eastAsia="宋体" w:cs="宋体"/>
                <w:color w:val="000000"/>
                <w:kern w:val="0"/>
                <w:sz w:val="20"/>
                <w:lang w:bidi="ar"/>
              </w:rPr>
              <w:t>长方透明吸塑盒</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21.5*13*6.5cm</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000000"/>
                <w:sz w:val="20"/>
              </w:rPr>
            </w:pPr>
            <w:r>
              <w:rPr>
                <w:rFonts w:eastAsia="宋体" w:cs="Times New Roman"/>
                <w:color w:val="000000"/>
                <w:kern w:val="0"/>
                <w:sz w:val="20"/>
                <w:lang w:bidi="ar"/>
              </w:rPr>
              <w:t>50</w:t>
            </w:r>
            <w:r>
              <w:rPr>
                <w:rFonts w:hint="eastAsia" w:ascii="宋体" w:hAnsi="宋体" w:eastAsia="宋体" w:cs="宋体"/>
                <w:color w:val="000000"/>
                <w:kern w:val="0"/>
                <w:sz w:val="20"/>
                <w:lang w:bidi="ar"/>
              </w:rPr>
              <w:t>个</w:t>
            </w:r>
            <w:r>
              <w:rPr>
                <w:rFonts w:eastAsia="宋体" w:cs="Times New Roman"/>
                <w:color w:val="000000"/>
                <w:kern w:val="0"/>
                <w:sz w:val="20"/>
                <w:lang w:bidi="ar"/>
              </w:rPr>
              <w:t>*10</w:t>
            </w:r>
            <w:r>
              <w:rPr>
                <w:rFonts w:hint="eastAsia" w:ascii="宋体" w:hAnsi="宋体" w:eastAsia="宋体" w:cs="宋体"/>
                <w:color w:val="000000"/>
                <w:kern w:val="0"/>
                <w:sz w:val="20"/>
                <w:lang w:bidi="ar"/>
              </w:rPr>
              <w:t>条</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cs="Times New Roman"/>
                <w:color w:val="000000"/>
                <w:sz w:val="20"/>
              </w:rPr>
            </w:pPr>
            <w:r>
              <w:rPr>
                <w:rFonts w:eastAsia="宋体" w:cs="Times New Roman"/>
                <w:color w:val="000000"/>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45g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auto"/>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PET</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57216" behindDoc="0" locked="0" layoutInCell="1" allowOverlap="1">
                  <wp:simplePos x="0" y="0"/>
                  <wp:positionH relativeFrom="column">
                    <wp:posOffset>11430</wp:posOffset>
                  </wp:positionH>
                  <wp:positionV relativeFrom="paragraph">
                    <wp:posOffset>85725</wp:posOffset>
                  </wp:positionV>
                  <wp:extent cx="528955" cy="502920"/>
                  <wp:effectExtent l="0" t="0" r="4445" b="11430"/>
                  <wp:wrapNone/>
                  <wp:docPr id="15" name="图片_22"/>
                  <wp:cNvGraphicFramePr/>
                  <a:graphic xmlns:a="http://schemas.openxmlformats.org/drawingml/2006/main">
                    <a:graphicData uri="http://schemas.openxmlformats.org/drawingml/2006/picture">
                      <pic:pic xmlns:pic="http://schemas.openxmlformats.org/drawingml/2006/picture">
                        <pic:nvPicPr>
                          <pic:cNvPr id="15" name="图片_22"/>
                          <pic:cNvPicPr/>
                        </pic:nvPicPr>
                        <pic:blipFill>
                          <a:blip r:embed="rId28"/>
                          <a:srcRect r="19306"/>
                          <a:stretch>
                            <a:fillRect/>
                          </a:stretch>
                        </pic:blipFill>
                        <pic:spPr>
                          <a:xfrm>
                            <a:off x="0" y="0"/>
                            <a:ext cx="528955" cy="502920"/>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915"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正方形透明吸塑盒盖</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21.5*21.5*8cm</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50</w:t>
            </w:r>
            <w:r>
              <w:rPr>
                <w:rFonts w:hint="eastAsia" w:cs="Times New Roman"/>
                <w:color w:val="000000"/>
                <w:kern w:val="0"/>
                <w:sz w:val="20"/>
                <w:lang w:bidi="ar"/>
              </w:rPr>
              <w:t>个</w:t>
            </w:r>
            <w:r>
              <w:rPr>
                <w:rFonts w:eastAsia="宋体" w:cs="Times New Roman"/>
                <w:color w:val="000000"/>
                <w:kern w:val="0"/>
                <w:sz w:val="20"/>
                <w:lang w:bidi="ar"/>
              </w:rPr>
              <w:t>*6</w:t>
            </w:r>
            <w:r>
              <w:rPr>
                <w:rFonts w:hint="eastAsia" w:ascii="宋体" w:hAnsi="宋体" w:eastAsia="宋体" w:cs="宋体"/>
                <w:color w:val="000000"/>
                <w:kern w:val="0"/>
                <w:sz w:val="20"/>
                <w:lang w:bidi="ar"/>
              </w:rPr>
              <w:t>条</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hint="eastAsia" w:ascii="宋体" w:hAnsi="宋体" w:eastAsia="宋体" w:cs="宋体"/>
                <w:color w:val="000000"/>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65g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PET</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55168" behindDoc="0" locked="0" layoutInCell="1" allowOverlap="1">
                  <wp:simplePos x="0" y="0"/>
                  <wp:positionH relativeFrom="column">
                    <wp:posOffset>39370</wp:posOffset>
                  </wp:positionH>
                  <wp:positionV relativeFrom="paragraph">
                    <wp:posOffset>3175</wp:posOffset>
                  </wp:positionV>
                  <wp:extent cx="631190" cy="510540"/>
                  <wp:effectExtent l="0" t="0" r="16510" b="3810"/>
                  <wp:wrapNone/>
                  <wp:docPr id="13" name="图片_27"/>
                  <wp:cNvGraphicFramePr/>
                  <a:graphic xmlns:a="http://schemas.openxmlformats.org/drawingml/2006/main">
                    <a:graphicData uri="http://schemas.openxmlformats.org/drawingml/2006/picture">
                      <pic:pic xmlns:pic="http://schemas.openxmlformats.org/drawingml/2006/picture">
                        <pic:nvPicPr>
                          <pic:cNvPr id="13" name="图片_27"/>
                          <pic:cNvPicPr/>
                        </pic:nvPicPr>
                        <pic:blipFill>
                          <a:blip r:embed="rId29"/>
                          <a:stretch>
                            <a:fillRect/>
                          </a:stretch>
                        </pic:blipFill>
                        <pic:spPr>
                          <a:xfrm>
                            <a:off x="0" y="0"/>
                            <a:ext cx="631190" cy="510540"/>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ascii="宋体" w:hAnsi="宋体" w:cs="宋体"/>
                <w:color w:val="000000"/>
                <w:sz w:val="20"/>
              </w:rPr>
            </w:pPr>
            <w:r>
              <w:rPr>
                <w:rFonts w:hint="eastAsia" w:ascii="宋体" w:hAnsi="宋体" w:eastAsia="宋体" w:cs="宋体"/>
                <w:color w:val="000000"/>
                <w:kern w:val="0"/>
                <w:sz w:val="20"/>
                <w:lang w:bidi="ar"/>
              </w:rPr>
              <w:t>熟食盒</w:t>
            </w:r>
            <w:r>
              <w:rPr>
                <w:rFonts w:eastAsia="宋体" w:cs="Times New Roman"/>
                <w:color w:val="000000"/>
                <w:kern w:val="0"/>
                <w:sz w:val="20"/>
                <w:lang w:bidi="ar"/>
              </w:rPr>
              <w:t>(</w:t>
            </w:r>
            <w:r>
              <w:rPr>
                <w:rStyle w:val="46"/>
                <w:rFonts w:hint="default"/>
                <w:lang w:bidi="ar"/>
              </w:rPr>
              <w:t>透明</w:t>
            </w:r>
            <w:r>
              <w:rPr>
                <w:rFonts w:eastAsia="宋体" w:cs="Times New Roman"/>
                <w:color w:val="000000"/>
                <w:kern w:val="0"/>
                <w:sz w:val="20"/>
                <w:lang w:bidi="ar"/>
              </w:rPr>
              <w:t>)114B1</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215*165*55mm</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100</w:t>
            </w:r>
            <w:r>
              <w:rPr>
                <w:rStyle w:val="46"/>
                <w:rFonts w:hint="default"/>
                <w:lang w:bidi="ar"/>
              </w:rPr>
              <w:t>个</w:t>
            </w:r>
            <w:r>
              <w:rPr>
                <w:rFonts w:eastAsia="宋体" w:cs="Times New Roman"/>
                <w:color w:val="000000"/>
                <w:kern w:val="0"/>
                <w:sz w:val="20"/>
                <w:lang w:bidi="ar"/>
              </w:rPr>
              <w:t>*6</w:t>
            </w:r>
            <w:r>
              <w:rPr>
                <w:rStyle w:val="46"/>
                <w:rFonts w:hint="default"/>
                <w:lang w:bidi="ar"/>
              </w:rPr>
              <w:t>扎</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44g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PET</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54144" behindDoc="0" locked="0" layoutInCell="1" allowOverlap="1">
                  <wp:simplePos x="0" y="0"/>
                  <wp:positionH relativeFrom="column">
                    <wp:posOffset>180340</wp:posOffset>
                  </wp:positionH>
                  <wp:positionV relativeFrom="paragraph">
                    <wp:posOffset>68580</wp:posOffset>
                  </wp:positionV>
                  <wp:extent cx="367030" cy="448945"/>
                  <wp:effectExtent l="0" t="0" r="13970" b="8255"/>
                  <wp:wrapNone/>
                  <wp:docPr id="11" name="图片_6"/>
                  <wp:cNvGraphicFramePr/>
                  <a:graphic xmlns:a="http://schemas.openxmlformats.org/drawingml/2006/main">
                    <a:graphicData uri="http://schemas.openxmlformats.org/drawingml/2006/picture">
                      <pic:pic xmlns:pic="http://schemas.openxmlformats.org/drawingml/2006/picture">
                        <pic:nvPicPr>
                          <pic:cNvPr id="11" name="图片_6"/>
                          <pic:cNvPicPr/>
                        </pic:nvPicPr>
                        <pic:blipFill>
                          <a:blip r:embed="rId30"/>
                          <a:stretch>
                            <a:fillRect/>
                          </a:stretch>
                        </pic:blipFill>
                        <pic:spPr>
                          <a:xfrm>
                            <a:off x="0" y="0"/>
                            <a:ext cx="367030" cy="448945"/>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ascii="宋体" w:hAnsi="宋体" w:cs="宋体"/>
                <w:color w:val="000000"/>
                <w:sz w:val="20"/>
              </w:rPr>
            </w:pPr>
            <w:r>
              <w:rPr>
                <w:rFonts w:hint="eastAsia" w:ascii="宋体" w:hAnsi="宋体" w:eastAsia="宋体" w:cs="宋体"/>
                <w:color w:val="000000"/>
                <w:kern w:val="0"/>
                <w:sz w:val="20"/>
                <w:lang w:bidi="ar"/>
              </w:rPr>
              <w:t>熟食盒CT-2113黑底+透明盖</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210*130mm</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50</w:t>
            </w:r>
            <w:r>
              <w:rPr>
                <w:rStyle w:val="46"/>
                <w:rFonts w:hint="default"/>
                <w:lang w:bidi="ar"/>
              </w:rPr>
              <w:t>个</w:t>
            </w:r>
            <w:r>
              <w:rPr>
                <w:rFonts w:eastAsia="宋体" w:cs="Times New Roman"/>
                <w:color w:val="000000"/>
                <w:kern w:val="0"/>
                <w:sz w:val="20"/>
                <w:lang w:bidi="ar"/>
              </w:rPr>
              <w:t>*20</w:t>
            </w:r>
            <w:r>
              <w:rPr>
                <w:rStyle w:val="46"/>
                <w:rFonts w:hint="default"/>
                <w:lang w:bidi="ar"/>
              </w:rPr>
              <w:t>扎</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26g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PET</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53120" behindDoc="0" locked="0" layoutInCell="1" allowOverlap="1">
                  <wp:simplePos x="0" y="0"/>
                  <wp:positionH relativeFrom="column">
                    <wp:posOffset>30480</wp:posOffset>
                  </wp:positionH>
                  <wp:positionV relativeFrom="paragraph">
                    <wp:posOffset>125730</wp:posOffset>
                  </wp:positionV>
                  <wp:extent cx="506730" cy="369570"/>
                  <wp:effectExtent l="0" t="0" r="7620" b="11430"/>
                  <wp:wrapNone/>
                  <wp:docPr id="10" name="图片_3_SpCnt_1"/>
                  <wp:cNvGraphicFramePr/>
                  <a:graphic xmlns:a="http://schemas.openxmlformats.org/drawingml/2006/main">
                    <a:graphicData uri="http://schemas.openxmlformats.org/drawingml/2006/picture">
                      <pic:pic xmlns:pic="http://schemas.openxmlformats.org/drawingml/2006/picture">
                        <pic:nvPicPr>
                          <pic:cNvPr id="10" name="图片_3_SpCnt_1"/>
                          <pic:cNvPicPr/>
                        </pic:nvPicPr>
                        <pic:blipFill>
                          <a:blip r:embed="rId31"/>
                          <a:srcRect l="14878"/>
                          <a:stretch>
                            <a:fillRect/>
                          </a:stretch>
                        </pic:blipFill>
                        <pic:spPr>
                          <a:xfrm>
                            <a:off x="0" y="0"/>
                            <a:ext cx="506730" cy="369570"/>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ascii="宋体" w:hAnsi="宋体" w:cs="宋体"/>
                <w:color w:val="000000"/>
                <w:sz w:val="20"/>
              </w:rPr>
            </w:pPr>
            <w:r>
              <w:rPr>
                <w:rFonts w:hint="eastAsia" w:ascii="宋体" w:hAnsi="宋体" w:eastAsia="宋体" w:cs="宋体"/>
                <w:color w:val="000000"/>
                <w:kern w:val="0"/>
                <w:sz w:val="20"/>
                <w:lang w:bidi="ar"/>
              </w:rPr>
              <w:t>JS-014长方连盖透明吸塑盒</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hint="eastAsia" w:cs="Times New Roman"/>
                <w:color w:val="000000"/>
                <w:kern w:val="0"/>
                <w:sz w:val="20"/>
                <w:lang w:bidi="ar"/>
              </w:rPr>
              <w:t>1</w:t>
            </w:r>
            <w:r>
              <w:rPr>
                <w:rFonts w:eastAsia="宋体" w:cs="Times New Roman"/>
                <w:color w:val="000000"/>
                <w:kern w:val="0"/>
                <w:sz w:val="20"/>
                <w:lang w:bidi="ar"/>
              </w:rPr>
              <w:t>4.5*8.5*4.5cm</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100个*6扎</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25g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PET</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52096" behindDoc="0" locked="0" layoutInCell="1" allowOverlap="1">
                  <wp:simplePos x="0" y="0"/>
                  <wp:positionH relativeFrom="column">
                    <wp:posOffset>41275</wp:posOffset>
                  </wp:positionH>
                  <wp:positionV relativeFrom="paragraph">
                    <wp:posOffset>70485</wp:posOffset>
                  </wp:positionV>
                  <wp:extent cx="575945" cy="407670"/>
                  <wp:effectExtent l="0" t="0" r="14605" b="11430"/>
                  <wp:wrapNone/>
                  <wp:docPr id="9" name="图片_4"/>
                  <wp:cNvGraphicFramePr/>
                  <a:graphic xmlns:a="http://schemas.openxmlformats.org/drawingml/2006/main">
                    <a:graphicData uri="http://schemas.openxmlformats.org/drawingml/2006/picture">
                      <pic:pic xmlns:pic="http://schemas.openxmlformats.org/drawingml/2006/picture">
                        <pic:nvPicPr>
                          <pic:cNvPr id="9" name="图片_4"/>
                          <pic:cNvPicPr/>
                        </pic:nvPicPr>
                        <pic:blipFill>
                          <a:blip r:embed="rId32"/>
                          <a:stretch>
                            <a:fillRect/>
                          </a:stretch>
                        </pic:blipFill>
                        <pic:spPr>
                          <a:xfrm>
                            <a:off x="0" y="0"/>
                            <a:ext cx="575945" cy="407670"/>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915"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ascii="宋体" w:hAnsi="宋体" w:cs="宋体"/>
                <w:color w:val="000000"/>
                <w:sz w:val="20"/>
              </w:rPr>
            </w:pPr>
            <w:r>
              <w:rPr>
                <w:rFonts w:hint="eastAsia" w:ascii="宋体" w:hAnsi="宋体" w:eastAsia="宋体" w:cs="宋体"/>
                <w:color w:val="000000"/>
                <w:kern w:val="0"/>
                <w:sz w:val="20"/>
                <w:lang w:bidi="ar"/>
              </w:rPr>
              <w:t>瓶装豆浆杯</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450ML</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420</w:t>
            </w:r>
            <w:r>
              <w:rPr>
                <w:rFonts w:hint="eastAsia" w:ascii="宋体" w:hAnsi="宋体" w:eastAsia="宋体" w:cs="宋体"/>
                <w:color w:val="000000"/>
                <w:kern w:val="0"/>
                <w:sz w:val="20"/>
                <w:lang w:bidi="ar"/>
              </w:rPr>
              <w:t>个</w:t>
            </w:r>
            <w:r>
              <w:rPr>
                <w:rFonts w:eastAsia="宋体" w:cs="Times New Roman"/>
                <w:color w:val="000000"/>
                <w:kern w:val="0"/>
                <w:sz w:val="20"/>
                <w:lang w:bidi="ar"/>
              </w:rPr>
              <w:t>/</w:t>
            </w:r>
            <w:r>
              <w:rPr>
                <w:rFonts w:hint="eastAsia" w:ascii="宋体" w:hAnsi="宋体" w:eastAsia="宋体" w:cs="宋体"/>
                <w:color w:val="000000"/>
                <w:kern w:val="0"/>
                <w:sz w:val="20"/>
                <w:lang w:bidi="ar"/>
              </w:rPr>
              <w:t>件</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22g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PET</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64384" behindDoc="0" locked="0" layoutInCell="1" allowOverlap="1">
                  <wp:simplePos x="0" y="0"/>
                  <wp:positionH relativeFrom="column">
                    <wp:posOffset>170815</wp:posOffset>
                  </wp:positionH>
                  <wp:positionV relativeFrom="paragraph">
                    <wp:posOffset>85090</wp:posOffset>
                  </wp:positionV>
                  <wp:extent cx="258445" cy="511810"/>
                  <wp:effectExtent l="0" t="0" r="8255" b="2540"/>
                  <wp:wrapNone/>
                  <wp:docPr id="24" name="图片_1_SpCnt_2"/>
                  <wp:cNvGraphicFramePr/>
                  <a:graphic xmlns:a="http://schemas.openxmlformats.org/drawingml/2006/main">
                    <a:graphicData uri="http://schemas.openxmlformats.org/drawingml/2006/picture">
                      <pic:pic xmlns:pic="http://schemas.openxmlformats.org/drawingml/2006/picture">
                        <pic:nvPicPr>
                          <pic:cNvPr id="24" name="图片_1_SpCnt_2"/>
                          <pic:cNvPicPr/>
                        </pic:nvPicPr>
                        <pic:blipFill>
                          <a:blip r:embed="rId33"/>
                          <a:stretch>
                            <a:fillRect/>
                          </a:stretch>
                        </pic:blipFill>
                        <pic:spPr>
                          <a:xfrm>
                            <a:off x="0" y="0"/>
                            <a:ext cx="258445" cy="511810"/>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2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一次性餐盒带盖500ML</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8*8*11cm(直径）</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450</w:t>
            </w:r>
            <w:r>
              <w:rPr>
                <w:rFonts w:hint="eastAsia" w:cs="Times New Roman"/>
                <w:color w:val="000000"/>
                <w:kern w:val="0"/>
                <w:sz w:val="20"/>
                <w:lang w:bidi="ar"/>
              </w:rPr>
              <w:t>套/箱</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0" w:firstLineChars="0"/>
              <w:jc w:val="center"/>
              <w:textAlignment w:val="bottom"/>
              <w:rPr>
                <w:rFonts w:ascii="宋体" w:hAnsi="宋体" w:cs="宋体"/>
                <w:color w:val="000000"/>
                <w:sz w:val="20"/>
              </w:rPr>
            </w:pPr>
            <w:r>
              <w:rPr>
                <w:rFonts w:hint="eastAsia" w:ascii="宋体" w:hAnsi="宋体" w:eastAsia="宋体" w:cs="宋体"/>
                <w:color w:val="000000"/>
                <w:kern w:val="0"/>
                <w:sz w:val="20"/>
                <w:lang w:bidi="ar"/>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14g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PP</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65408" behindDoc="0" locked="0" layoutInCell="1" allowOverlap="1">
                  <wp:simplePos x="0" y="0"/>
                  <wp:positionH relativeFrom="column">
                    <wp:posOffset>126365</wp:posOffset>
                  </wp:positionH>
                  <wp:positionV relativeFrom="paragraph">
                    <wp:posOffset>52705</wp:posOffset>
                  </wp:positionV>
                  <wp:extent cx="426720" cy="349250"/>
                  <wp:effectExtent l="0" t="0" r="11430" b="12700"/>
                  <wp:wrapNone/>
                  <wp:docPr id="25" name="图片_4_SpCnt_1"/>
                  <wp:cNvGraphicFramePr/>
                  <a:graphic xmlns:a="http://schemas.openxmlformats.org/drawingml/2006/main">
                    <a:graphicData uri="http://schemas.openxmlformats.org/drawingml/2006/picture">
                      <pic:pic xmlns:pic="http://schemas.openxmlformats.org/drawingml/2006/picture">
                        <pic:nvPicPr>
                          <pic:cNvPr id="25" name="图片_4_SpCnt_1"/>
                          <pic:cNvPicPr/>
                        </pic:nvPicPr>
                        <pic:blipFill>
                          <a:blip r:embed="rId34"/>
                          <a:stretch>
                            <a:fillRect/>
                          </a:stretch>
                        </pic:blipFill>
                        <pic:spPr>
                          <a:xfrm>
                            <a:off x="0" y="0"/>
                            <a:ext cx="426720" cy="349250"/>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2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一次性餐盒带盖800ML</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10.8*7.4*14.8cm(直径）</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300</w:t>
            </w:r>
            <w:r>
              <w:rPr>
                <w:rFonts w:hint="eastAsia" w:cs="Times New Roman"/>
                <w:color w:val="000000"/>
                <w:kern w:val="0"/>
                <w:sz w:val="20"/>
                <w:lang w:bidi="ar"/>
              </w:rPr>
              <w:t>套/箱</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0" w:firstLineChars="0"/>
              <w:jc w:val="center"/>
              <w:textAlignment w:val="bottom"/>
              <w:rPr>
                <w:rFonts w:ascii="宋体" w:hAnsi="宋体" w:cs="宋体"/>
                <w:color w:val="000000"/>
                <w:sz w:val="20"/>
              </w:rPr>
            </w:pPr>
            <w:r>
              <w:rPr>
                <w:rFonts w:hint="eastAsia" w:ascii="宋体" w:hAnsi="宋体" w:eastAsia="宋体" w:cs="宋体"/>
                <w:color w:val="000000"/>
                <w:kern w:val="0"/>
                <w:sz w:val="20"/>
                <w:lang w:bidi="ar"/>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20g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PP</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66432" behindDoc="0" locked="0" layoutInCell="1" allowOverlap="1">
                  <wp:simplePos x="0" y="0"/>
                  <wp:positionH relativeFrom="column">
                    <wp:posOffset>74295</wp:posOffset>
                  </wp:positionH>
                  <wp:positionV relativeFrom="paragraph">
                    <wp:posOffset>84455</wp:posOffset>
                  </wp:positionV>
                  <wp:extent cx="443230" cy="306070"/>
                  <wp:effectExtent l="0" t="0" r="13970" b="17780"/>
                  <wp:wrapNone/>
                  <wp:docPr id="26" name="图片_5"/>
                  <wp:cNvGraphicFramePr/>
                  <a:graphic xmlns:a="http://schemas.openxmlformats.org/drawingml/2006/main">
                    <a:graphicData uri="http://schemas.openxmlformats.org/drawingml/2006/picture">
                      <pic:pic xmlns:pic="http://schemas.openxmlformats.org/drawingml/2006/picture">
                        <pic:nvPicPr>
                          <pic:cNvPr id="26" name="图片_5"/>
                          <pic:cNvPicPr/>
                        </pic:nvPicPr>
                        <pic:blipFill>
                          <a:blip r:embed="rId35"/>
                          <a:stretch>
                            <a:fillRect/>
                          </a:stretch>
                        </pic:blipFill>
                        <pic:spPr>
                          <a:xfrm>
                            <a:off x="0" y="0"/>
                            <a:ext cx="443230" cy="306070"/>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52"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一次性吸塑碗带盖1000ml</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10*8.5*14.8cm(直径）</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300</w:t>
            </w:r>
            <w:r>
              <w:rPr>
                <w:rFonts w:hint="eastAsia" w:cs="Times New Roman"/>
                <w:color w:val="000000"/>
                <w:kern w:val="0"/>
                <w:sz w:val="20"/>
                <w:lang w:bidi="ar"/>
              </w:rPr>
              <w:t>套/箱</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0" w:firstLineChars="0"/>
              <w:jc w:val="center"/>
              <w:textAlignment w:val="bottom"/>
              <w:rPr>
                <w:rFonts w:ascii="宋体" w:hAnsi="宋体" w:cs="宋体"/>
                <w:color w:val="000000"/>
                <w:sz w:val="20"/>
              </w:rPr>
            </w:pPr>
            <w:r>
              <w:rPr>
                <w:rFonts w:hint="eastAsia" w:ascii="宋体" w:hAnsi="宋体" w:eastAsia="宋体" w:cs="宋体"/>
                <w:color w:val="000000"/>
                <w:kern w:val="0"/>
                <w:sz w:val="20"/>
                <w:lang w:bidi="ar"/>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23g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PP</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67456" behindDoc="0" locked="0" layoutInCell="1" allowOverlap="1">
                  <wp:simplePos x="0" y="0"/>
                  <wp:positionH relativeFrom="column">
                    <wp:posOffset>73025</wp:posOffset>
                  </wp:positionH>
                  <wp:positionV relativeFrom="paragraph">
                    <wp:posOffset>85090</wp:posOffset>
                  </wp:positionV>
                  <wp:extent cx="410210" cy="281305"/>
                  <wp:effectExtent l="0" t="0" r="8890" b="4445"/>
                  <wp:wrapNone/>
                  <wp:docPr id="27" name="图片_6_SpCnt_1"/>
                  <wp:cNvGraphicFramePr/>
                  <a:graphic xmlns:a="http://schemas.openxmlformats.org/drawingml/2006/main">
                    <a:graphicData uri="http://schemas.openxmlformats.org/drawingml/2006/picture">
                      <pic:pic xmlns:pic="http://schemas.openxmlformats.org/drawingml/2006/picture">
                        <pic:nvPicPr>
                          <pic:cNvPr id="27" name="图片_6_SpCnt_1"/>
                          <pic:cNvPicPr/>
                        </pic:nvPicPr>
                        <pic:blipFill>
                          <a:blip r:embed="rId36"/>
                          <a:stretch>
                            <a:fillRect/>
                          </a:stretch>
                        </pic:blipFill>
                        <pic:spPr>
                          <a:xfrm>
                            <a:off x="0" y="0"/>
                            <a:ext cx="410210" cy="281305"/>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2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750ml</w:t>
            </w:r>
            <w:r>
              <w:rPr>
                <w:rFonts w:hint="eastAsia" w:ascii="宋体" w:hAnsi="宋体" w:eastAsia="宋体" w:cs="宋体"/>
                <w:color w:val="000000"/>
                <w:kern w:val="0"/>
                <w:sz w:val="20"/>
                <w:lang w:bidi="ar"/>
              </w:rPr>
              <w:t>方型透明打包盒</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6</w:t>
            </w:r>
            <w:r>
              <w:rPr>
                <w:rFonts w:hint="eastAsia" w:ascii="宋体" w:hAnsi="宋体" w:eastAsia="宋体" w:cs="宋体"/>
                <w:color w:val="000000"/>
                <w:kern w:val="0"/>
                <w:sz w:val="20"/>
                <w:lang w:bidi="ar"/>
              </w:rPr>
              <w:t>扎</w:t>
            </w:r>
            <w:r>
              <w:rPr>
                <w:rFonts w:eastAsia="宋体" w:cs="Times New Roman"/>
                <w:color w:val="000000"/>
                <w:kern w:val="0"/>
                <w:sz w:val="20"/>
                <w:lang w:bidi="ar"/>
              </w:rPr>
              <w:t>*40</w:t>
            </w:r>
            <w:r>
              <w:rPr>
                <w:rFonts w:hint="eastAsia" w:ascii="宋体" w:hAnsi="宋体" w:eastAsia="宋体" w:cs="宋体"/>
                <w:color w:val="000000"/>
                <w:kern w:val="0"/>
                <w:sz w:val="20"/>
                <w:lang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240</w:t>
            </w:r>
            <w:r>
              <w:rPr>
                <w:rFonts w:hint="eastAsia" w:cs="Times New Roman"/>
                <w:color w:val="000000"/>
                <w:kern w:val="0"/>
                <w:sz w:val="20"/>
                <w:lang w:bidi="ar"/>
              </w:rPr>
              <w:t>个/箱</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0" w:firstLineChars="0"/>
              <w:jc w:val="center"/>
              <w:textAlignment w:val="bottom"/>
              <w:rPr>
                <w:rFonts w:ascii="宋体" w:hAnsi="宋体" w:cs="宋体"/>
                <w:color w:val="000000"/>
                <w:sz w:val="20"/>
              </w:rPr>
            </w:pPr>
            <w:r>
              <w:rPr>
                <w:rFonts w:hint="eastAsia" w:ascii="宋体" w:hAnsi="宋体" w:eastAsia="宋体" w:cs="宋体"/>
                <w:color w:val="000000"/>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20g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PP</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68480" behindDoc="0" locked="0" layoutInCell="1" allowOverlap="1">
                  <wp:simplePos x="0" y="0"/>
                  <wp:positionH relativeFrom="column">
                    <wp:posOffset>44450</wp:posOffset>
                  </wp:positionH>
                  <wp:positionV relativeFrom="paragraph">
                    <wp:posOffset>52705</wp:posOffset>
                  </wp:positionV>
                  <wp:extent cx="569595" cy="280670"/>
                  <wp:effectExtent l="0" t="0" r="1905" b="5080"/>
                  <wp:wrapNone/>
                  <wp:docPr id="28" name="图片_1_SpCnt_3"/>
                  <wp:cNvGraphicFramePr/>
                  <a:graphic xmlns:a="http://schemas.openxmlformats.org/drawingml/2006/main">
                    <a:graphicData uri="http://schemas.openxmlformats.org/drawingml/2006/picture">
                      <pic:pic xmlns:pic="http://schemas.openxmlformats.org/drawingml/2006/picture">
                        <pic:nvPicPr>
                          <pic:cNvPr id="28" name="图片_1_SpCnt_3"/>
                          <pic:cNvPicPr/>
                        </pic:nvPicPr>
                        <pic:blipFill>
                          <a:blip r:embed="rId37"/>
                          <a:stretch>
                            <a:fillRect/>
                          </a:stretch>
                        </pic:blipFill>
                        <pic:spPr>
                          <a:xfrm>
                            <a:off x="0" y="0"/>
                            <a:ext cx="569595" cy="280670"/>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2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hint="eastAsia" w:ascii="宋体" w:hAnsi="宋体" w:eastAsia="宋体" w:cs="宋体"/>
                <w:color w:val="000000"/>
                <w:kern w:val="0"/>
                <w:sz w:val="20"/>
                <w:lang w:bidi="ar"/>
              </w:rPr>
              <w:t>一次性筷子</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5.0*19.5cm</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40</w:t>
            </w:r>
            <w:r>
              <w:rPr>
                <w:rFonts w:hint="eastAsia" w:cs="Times New Roman"/>
                <w:color w:val="000000"/>
                <w:kern w:val="0"/>
                <w:sz w:val="20"/>
                <w:lang w:bidi="ar"/>
              </w:rPr>
              <w:t>双/包</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hint="eastAsia" w:ascii="宋体" w:hAnsi="宋体" w:eastAsia="宋体" w:cs="宋体"/>
                <w:color w:val="000000"/>
                <w:kern w:val="0"/>
                <w:sz w:val="20"/>
                <w:lang w:bidi="ar"/>
              </w:rPr>
              <w:t>包</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竹</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69504" behindDoc="0" locked="0" layoutInCell="1" allowOverlap="1">
                  <wp:simplePos x="0" y="0"/>
                  <wp:positionH relativeFrom="column">
                    <wp:posOffset>37465</wp:posOffset>
                  </wp:positionH>
                  <wp:positionV relativeFrom="paragraph">
                    <wp:posOffset>0</wp:posOffset>
                  </wp:positionV>
                  <wp:extent cx="444500" cy="415290"/>
                  <wp:effectExtent l="0" t="0" r="12700" b="3810"/>
                  <wp:wrapNone/>
                  <wp:docPr id="29" name="图片_2_SpCnt_1"/>
                  <wp:cNvGraphicFramePr/>
                  <a:graphic xmlns:a="http://schemas.openxmlformats.org/drawingml/2006/main">
                    <a:graphicData uri="http://schemas.openxmlformats.org/drawingml/2006/picture">
                      <pic:pic xmlns:pic="http://schemas.openxmlformats.org/drawingml/2006/picture">
                        <pic:nvPicPr>
                          <pic:cNvPr id="29" name="图片_2_SpCnt_1"/>
                          <pic:cNvPicPr/>
                        </pic:nvPicPr>
                        <pic:blipFill>
                          <a:blip r:embed="rId38"/>
                          <a:stretch>
                            <a:fillRect/>
                          </a:stretch>
                        </pic:blipFill>
                        <pic:spPr>
                          <a:xfrm>
                            <a:off x="0" y="0"/>
                            <a:ext cx="444500" cy="415290"/>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62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ascii="宋体" w:hAnsi="宋体" w:cs="宋体"/>
                <w:color w:val="000000"/>
                <w:sz w:val="20"/>
              </w:rPr>
            </w:pPr>
            <w:r>
              <w:rPr>
                <w:rFonts w:hint="eastAsia" w:ascii="宋体" w:hAnsi="宋体" w:eastAsia="宋体" w:cs="宋体"/>
                <w:color w:val="000000"/>
                <w:kern w:val="0"/>
                <w:sz w:val="20"/>
                <w:lang w:bidi="ar"/>
              </w:rPr>
              <w:t>一次性勺子（独立白色包装）</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3.5*13.5</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50</w:t>
            </w:r>
            <w:r>
              <w:rPr>
                <w:rStyle w:val="46"/>
                <w:rFonts w:hint="default"/>
                <w:lang w:bidi="ar"/>
              </w:rPr>
              <w:t>包</w:t>
            </w:r>
            <w:r>
              <w:rPr>
                <w:rFonts w:eastAsia="宋体" w:cs="Times New Roman"/>
                <w:color w:val="000000"/>
                <w:kern w:val="0"/>
                <w:sz w:val="20"/>
                <w:lang w:bidi="ar"/>
              </w:rPr>
              <w:t>*100</w:t>
            </w:r>
            <w:r>
              <w:rPr>
                <w:rFonts w:hint="eastAsia" w:cs="Times New Roman"/>
                <w:color w:val="000000"/>
                <w:kern w:val="0"/>
                <w:sz w:val="20"/>
                <w:lang w:bidi="ar"/>
              </w:rPr>
              <w:t>个</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2g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PP</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000000"/>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000000"/>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70528" behindDoc="0" locked="0" layoutInCell="1" allowOverlap="1">
                  <wp:simplePos x="0" y="0"/>
                  <wp:positionH relativeFrom="column">
                    <wp:posOffset>19050</wp:posOffset>
                  </wp:positionH>
                  <wp:positionV relativeFrom="paragraph">
                    <wp:posOffset>106045</wp:posOffset>
                  </wp:positionV>
                  <wp:extent cx="542290" cy="287020"/>
                  <wp:effectExtent l="0" t="0" r="10160" b="17780"/>
                  <wp:wrapNone/>
                  <wp:docPr id="30" name="图片_1_SpCnt_4"/>
                  <wp:cNvGraphicFramePr/>
                  <a:graphic xmlns:a="http://schemas.openxmlformats.org/drawingml/2006/main">
                    <a:graphicData uri="http://schemas.openxmlformats.org/drawingml/2006/picture">
                      <pic:pic xmlns:pic="http://schemas.openxmlformats.org/drawingml/2006/picture">
                        <pic:nvPicPr>
                          <pic:cNvPr id="30" name="图片_1_SpCnt_4"/>
                          <pic:cNvPicPr/>
                        </pic:nvPicPr>
                        <pic:blipFill>
                          <a:blip r:embed="rId39"/>
                          <a:stretch>
                            <a:fillRect/>
                          </a:stretch>
                        </pic:blipFill>
                        <pic:spPr>
                          <a:xfrm>
                            <a:off x="0" y="0"/>
                            <a:ext cx="542290" cy="287020"/>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88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ascii="宋体" w:hAnsi="宋体" w:cs="宋体"/>
                <w:color w:val="auto"/>
                <w:sz w:val="20"/>
              </w:rPr>
            </w:pPr>
            <w:r>
              <w:rPr>
                <w:rFonts w:hint="eastAsia" w:ascii="宋体" w:hAnsi="宋体" w:cs="宋体"/>
                <w:color w:val="auto"/>
                <w:sz w:val="20"/>
              </w:rPr>
              <w:t>5</w:t>
            </w:r>
            <w:r>
              <w:rPr>
                <w:rFonts w:hint="eastAsia" w:eastAsia="宋体" w:cs="Times New Roman"/>
                <w:color w:val="auto"/>
                <w:kern w:val="0"/>
                <w:sz w:val="20"/>
                <w:szCs w:val="22"/>
                <w:lang w:bidi="ar"/>
              </w:rPr>
              <w:t>号金号盒(底+盖</w:t>
            </w:r>
            <w:r>
              <w:rPr>
                <w:rFonts w:hint="eastAsia" w:ascii="宋体" w:hAnsi="宋体" w:cs="宋体"/>
                <w:color w:val="auto"/>
                <w:sz w:val="20"/>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auto"/>
                <w:sz w:val="20"/>
              </w:rPr>
            </w:pPr>
            <w:r>
              <w:rPr>
                <w:rFonts w:hint="eastAsia" w:eastAsia="宋体" w:cs="Times New Roman"/>
                <w:color w:val="auto"/>
                <w:kern w:val="0"/>
                <w:sz w:val="20"/>
                <w:lang w:bidi="ar"/>
              </w:rPr>
              <w:t>18.7*13.4*4.7cm</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auto"/>
                <w:sz w:val="20"/>
              </w:rPr>
            </w:pPr>
            <w:r>
              <w:rPr>
                <w:rFonts w:hint="eastAsia" w:eastAsia="宋体" w:cs="Times New Roman"/>
                <w:color w:val="auto"/>
                <w:kern w:val="0"/>
                <w:sz w:val="20"/>
                <w:lang w:val="en-US" w:eastAsia="zh-CN" w:bidi="ar"/>
              </w:rPr>
              <w:t>4</w:t>
            </w:r>
            <w:r>
              <w:rPr>
                <w:rFonts w:eastAsia="宋体" w:cs="Times New Roman"/>
                <w:color w:val="auto"/>
                <w:kern w:val="0"/>
                <w:sz w:val="20"/>
                <w:lang w:bidi="ar"/>
              </w:rPr>
              <w:t>00个/箱</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auto"/>
                <w:sz w:val="20"/>
              </w:rPr>
            </w:pPr>
            <w:r>
              <w:rPr>
                <w:rFonts w:hint="eastAsia" w:ascii="宋体" w:hAnsi="宋体" w:eastAsia="宋体" w:cs="宋体"/>
                <w:color w:val="auto"/>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auto"/>
                <w:sz w:val="20"/>
              </w:rPr>
            </w:pPr>
            <w:r>
              <w:rPr>
                <w:rFonts w:hint="eastAsia" w:ascii="宋体" w:hAnsi="宋体" w:eastAsia="宋体" w:cs="宋体"/>
                <w:color w:val="auto"/>
                <w:kern w:val="0"/>
                <w:sz w:val="20"/>
                <w:lang w:val="en-US" w:eastAsia="zh-CN" w:bidi="ar"/>
              </w:rPr>
              <w:t>22</w:t>
            </w:r>
            <w:r>
              <w:rPr>
                <w:rFonts w:hint="eastAsia" w:ascii="宋体" w:hAnsi="宋体" w:eastAsia="宋体" w:cs="宋体"/>
                <w:color w:val="auto"/>
                <w:kern w:val="0"/>
                <w:sz w:val="20"/>
                <w:lang w:bidi="ar"/>
              </w:rPr>
              <w:t>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auto"/>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bidi="ar"/>
              </w:rPr>
              <w:t>P</w:t>
            </w:r>
            <w:r>
              <w:rPr>
                <w:rFonts w:hint="eastAsia" w:ascii="宋体" w:hAnsi="宋体" w:eastAsia="宋体" w:cs="宋体"/>
                <w:color w:val="auto"/>
                <w:kern w:val="0"/>
                <w:sz w:val="20"/>
                <w:lang w:val="en-US" w:eastAsia="zh-CN" w:bidi="ar"/>
              </w:rPr>
              <w:t>ET</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auto"/>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auto"/>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eastAsia="仿宋" w:cs="宋体"/>
                <w:color w:val="000000"/>
                <w:sz w:val="20"/>
                <w:lang w:eastAsia="zh-CN"/>
              </w:rPr>
            </w:pPr>
            <w:r>
              <w:rPr>
                <w:rFonts w:hint="eastAsia" w:ascii="宋体" w:hAnsi="宋体" w:eastAsia="仿宋" w:cs="宋体"/>
                <w:color w:val="000000"/>
                <w:sz w:val="20"/>
                <w:lang w:eastAsia="zh-CN"/>
              </w:rPr>
              <w:drawing>
                <wp:inline distT="0" distB="0" distL="114300" distR="114300">
                  <wp:extent cx="211455" cy="448310"/>
                  <wp:effectExtent l="0" t="0" r="17145" b="8890"/>
                  <wp:docPr id="8" name="图片 8" descr="5号金边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号金边盒"/>
                          <pic:cNvPicPr>
                            <a:picLocks noChangeAspect="1"/>
                          </pic:cNvPicPr>
                        </pic:nvPicPr>
                        <pic:blipFill>
                          <a:blip r:embed="rId40"/>
                          <a:stretch>
                            <a:fillRect/>
                          </a:stretch>
                        </pic:blipFill>
                        <pic:spPr>
                          <a:xfrm>
                            <a:off x="0" y="0"/>
                            <a:ext cx="211455" cy="448310"/>
                          </a:xfrm>
                          <a:prstGeom prst="rect">
                            <a:avLst/>
                          </a:prstGeom>
                        </pic:spPr>
                      </pic:pic>
                    </a:graphicData>
                  </a:graphic>
                </wp:inline>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eastAsia="仿宋" w:cs="宋体"/>
                <w:color w:val="000000"/>
                <w:sz w:val="20"/>
                <w:lang w:eastAsia="zh-CN"/>
              </w:rPr>
            </w:pPr>
          </w:p>
        </w:tc>
      </w:tr>
      <w:tr>
        <w:tblPrEx>
          <w:tblLayout w:type="fixed"/>
          <w:tblCellMar>
            <w:top w:w="0" w:type="dxa"/>
            <w:left w:w="0" w:type="dxa"/>
            <w:bottom w:w="0" w:type="dxa"/>
            <w:right w:w="0" w:type="dxa"/>
          </w:tblCellMar>
        </w:tblPrEx>
        <w:trPr>
          <w:trHeight w:val="8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auto"/>
                <w:sz w:val="20"/>
              </w:rPr>
            </w:pPr>
            <w:r>
              <w:rPr>
                <w:rFonts w:eastAsia="宋体" w:cs="Times New Roman"/>
                <w:color w:val="auto"/>
                <w:kern w:val="0"/>
                <w:sz w:val="20"/>
                <w:lang w:bidi="ar"/>
              </w:rPr>
              <w:t>J332</w:t>
            </w:r>
            <w:r>
              <w:rPr>
                <w:rStyle w:val="46"/>
                <w:rFonts w:hint="default"/>
                <w:color w:val="auto"/>
                <w:lang w:bidi="ar"/>
              </w:rPr>
              <w:t>六格蛋挞透明盒</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auto"/>
                <w:sz w:val="20"/>
              </w:rPr>
            </w:pPr>
            <w:r>
              <w:rPr>
                <w:rFonts w:ascii="Helvetica" w:hAnsi="Helvetica" w:eastAsia="Helvetica" w:cs="Helvetica"/>
                <w:color w:val="auto"/>
                <w:sz w:val="18"/>
                <w:szCs w:val="18"/>
                <w:shd w:val="clear" w:color="auto" w:fill="EBF7FF"/>
              </w:rPr>
              <w:t>25.4*16.5*5</w:t>
            </w:r>
            <w:r>
              <w:rPr>
                <w:rFonts w:hint="eastAsia" w:ascii="Helvetica" w:hAnsi="Helvetica" w:cs="Helvetica"/>
                <w:color w:val="auto"/>
                <w:sz w:val="18"/>
                <w:szCs w:val="18"/>
                <w:shd w:val="clear" w:color="auto" w:fill="EBF7FF"/>
              </w:rPr>
              <w:t>cm</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auto"/>
                <w:sz w:val="20"/>
              </w:rPr>
            </w:pPr>
            <w:r>
              <w:rPr>
                <w:rFonts w:hint="eastAsia" w:cs="Times New Roman"/>
                <w:color w:val="auto"/>
                <w:kern w:val="0"/>
                <w:sz w:val="20"/>
                <w:lang w:bidi="ar"/>
              </w:rPr>
              <w:t>1</w:t>
            </w:r>
            <w:r>
              <w:rPr>
                <w:rFonts w:eastAsia="宋体" w:cs="Times New Roman"/>
                <w:color w:val="auto"/>
                <w:kern w:val="0"/>
                <w:sz w:val="20"/>
                <w:lang w:bidi="ar"/>
              </w:rPr>
              <w:t>00</w:t>
            </w:r>
            <w:r>
              <w:rPr>
                <w:rStyle w:val="46"/>
                <w:rFonts w:hint="default"/>
                <w:color w:val="auto"/>
                <w:lang w:bidi="ar"/>
              </w:rPr>
              <w:t>个</w:t>
            </w:r>
            <w:r>
              <w:rPr>
                <w:rFonts w:hint="eastAsia" w:cs="Times New Roman"/>
                <w:color w:val="auto"/>
                <w:kern w:val="0"/>
                <w:sz w:val="20"/>
                <w:lang w:bidi="ar"/>
              </w:rPr>
              <w:t>*</w:t>
            </w:r>
            <w:r>
              <w:rPr>
                <w:rStyle w:val="46"/>
                <w:color w:val="auto"/>
                <w:lang w:bidi="ar"/>
              </w:rPr>
              <w:t>8条</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auto"/>
                <w:sz w:val="20"/>
              </w:rPr>
            </w:pPr>
            <w:r>
              <w:rPr>
                <w:rFonts w:hint="eastAsia" w:ascii="宋体" w:hAnsi="宋体" w:eastAsia="宋体" w:cs="宋体"/>
                <w:color w:val="auto"/>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auto"/>
                <w:sz w:val="20"/>
              </w:rPr>
            </w:pPr>
            <w:r>
              <w:rPr>
                <w:rFonts w:hint="eastAsia" w:ascii="宋体" w:hAnsi="宋体" w:eastAsia="宋体" w:cs="宋体"/>
                <w:color w:val="auto"/>
                <w:kern w:val="0"/>
                <w:sz w:val="20"/>
                <w:lang w:bidi="ar"/>
              </w:rPr>
              <w:t>20g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auto"/>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auto"/>
                <w:sz w:val="20"/>
              </w:rPr>
            </w:pPr>
            <w:r>
              <w:rPr>
                <w:rFonts w:hint="eastAsia" w:ascii="宋体" w:hAnsi="宋体" w:eastAsia="宋体" w:cs="宋体"/>
                <w:color w:val="auto"/>
                <w:kern w:val="0"/>
                <w:sz w:val="20"/>
                <w:lang w:bidi="ar"/>
              </w:rPr>
              <w:t>0ps</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auto"/>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auto"/>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ascii="宋体" w:hAnsi="宋体" w:cs="宋体"/>
                <w:color w:val="000000"/>
                <w:sz w:val="20"/>
              </w:rPr>
            </w:pPr>
            <w:r>
              <w:rPr>
                <w:rFonts w:hint="eastAsia" w:ascii="宋体" w:hAnsi="宋体" w:cs="宋体"/>
                <w:color w:val="000000"/>
                <w:kern w:val="0"/>
                <w:sz w:val="20"/>
                <w:bdr w:val="single" w:color="000000" w:sz="4" w:space="0"/>
                <w:lang w:bidi="ar"/>
              </w:rPr>
              <w:drawing>
                <wp:anchor distT="0" distB="0" distL="114300" distR="114300" simplePos="0" relativeHeight="251672576" behindDoc="0" locked="0" layoutInCell="1" allowOverlap="1">
                  <wp:simplePos x="0" y="0"/>
                  <wp:positionH relativeFrom="column">
                    <wp:posOffset>73660</wp:posOffset>
                  </wp:positionH>
                  <wp:positionV relativeFrom="paragraph">
                    <wp:posOffset>6985</wp:posOffset>
                  </wp:positionV>
                  <wp:extent cx="411480" cy="398145"/>
                  <wp:effectExtent l="0" t="0" r="7620" b="1905"/>
                  <wp:wrapNone/>
                  <wp:docPr id="34" name="图片_3_SpCnt_2"/>
                  <wp:cNvGraphicFramePr/>
                  <a:graphic xmlns:a="http://schemas.openxmlformats.org/drawingml/2006/main">
                    <a:graphicData uri="http://schemas.openxmlformats.org/drawingml/2006/picture">
                      <pic:pic xmlns:pic="http://schemas.openxmlformats.org/drawingml/2006/picture">
                        <pic:nvPicPr>
                          <pic:cNvPr id="34" name="图片_3_SpCnt_2"/>
                          <pic:cNvPicPr/>
                        </pic:nvPicPr>
                        <pic:blipFill>
                          <a:blip r:embed="rId41"/>
                          <a:stretch>
                            <a:fillRect/>
                          </a:stretch>
                        </pic:blipFill>
                        <pic:spPr>
                          <a:xfrm>
                            <a:off x="0" y="0"/>
                            <a:ext cx="411480" cy="398145"/>
                          </a:xfrm>
                          <a:prstGeom prst="rect">
                            <a:avLst/>
                          </a:prstGeom>
                          <a:noFill/>
                          <a:ln>
                            <a:noFill/>
                          </a:ln>
                        </pic:spPr>
                      </pic:pic>
                    </a:graphicData>
                  </a:graphic>
                </wp:anchor>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trHeight w:val="8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ascii="宋体" w:hAnsi="宋体" w:cs="宋体"/>
                <w:color w:val="auto"/>
                <w:sz w:val="20"/>
              </w:rPr>
            </w:pPr>
            <w:r>
              <w:rPr>
                <w:rFonts w:hint="eastAsia" w:eastAsia="宋体" w:cs="Times New Roman"/>
                <w:color w:val="auto"/>
                <w:kern w:val="0"/>
                <w:sz w:val="20"/>
                <w:szCs w:val="22"/>
                <w:lang w:bidi="ar"/>
              </w:rPr>
              <w:t>7寸披萨盒</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auto"/>
                <w:sz w:val="20"/>
              </w:rPr>
            </w:pPr>
            <w:r>
              <w:rPr>
                <w:rFonts w:hint="eastAsia" w:eastAsia="宋体" w:cs="Times New Roman"/>
                <w:color w:val="auto"/>
                <w:kern w:val="0"/>
                <w:sz w:val="20"/>
                <w:lang w:bidi="ar"/>
              </w:rPr>
              <w:t>1</w:t>
            </w:r>
            <w:r>
              <w:rPr>
                <w:rFonts w:hint="eastAsia" w:eastAsia="宋体" w:cs="Times New Roman"/>
                <w:color w:val="auto"/>
                <w:kern w:val="0"/>
                <w:sz w:val="20"/>
                <w:lang w:val="en-US" w:eastAsia="zh-CN" w:bidi="ar"/>
              </w:rPr>
              <w:t>9</w:t>
            </w:r>
            <w:r>
              <w:rPr>
                <w:rFonts w:hint="eastAsia" w:eastAsia="宋体" w:cs="Times New Roman"/>
                <w:color w:val="auto"/>
                <w:kern w:val="0"/>
                <w:sz w:val="20"/>
                <w:lang w:bidi="ar"/>
              </w:rPr>
              <w:t>*1</w:t>
            </w:r>
            <w:r>
              <w:rPr>
                <w:rFonts w:hint="eastAsia" w:eastAsia="宋体" w:cs="Times New Roman"/>
                <w:color w:val="auto"/>
                <w:kern w:val="0"/>
                <w:sz w:val="20"/>
                <w:lang w:val="en-US" w:eastAsia="zh-CN" w:bidi="ar"/>
              </w:rPr>
              <w:t>9</w:t>
            </w:r>
            <w:r>
              <w:rPr>
                <w:rFonts w:hint="eastAsia" w:eastAsia="宋体" w:cs="Times New Roman"/>
                <w:color w:val="auto"/>
                <w:kern w:val="0"/>
                <w:sz w:val="20"/>
                <w:lang w:bidi="ar"/>
              </w:rPr>
              <w:t>*</w:t>
            </w:r>
            <w:r>
              <w:rPr>
                <w:rFonts w:hint="eastAsia" w:eastAsia="宋体" w:cs="Times New Roman"/>
                <w:color w:val="auto"/>
                <w:kern w:val="0"/>
                <w:sz w:val="20"/>
                <w:lang w:val="en-US" w:eastAsia="zh-CN" w:bidi="ar"/>
              </w:rPr>
              <w:t>3.9</w:t>
            </w:r>
            <w:r>
              <w:rPr>
                <w:rFonts w:hint="eastAsia" w:eastAsia="宋体" w:cs="Times New Roman"/>
                <w:color w:val="auto"/>
                <w:kern w:val="0"/>
                <w:sz w:val="20"/>
                <w:lang w:bidi="ar"/>
              </w:rPr>
              <w:t>cm</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auto"/>
                <w:sz w:val="20"/>
              </w:rPr>
            </w:pPr>
            <w:r>
              <w:rPr>
                <w:rFonts w:hint="eastAsia" w:eastAsia="宋体" w:cs="Times New Roman"/>
                <w:color w:val="auto"/>
                <w:kern w:val="0"/>
                <w:sz w:val="20"/>
                <w:lang w:val="en-US" w:eastAsia="zh-CN" w:bidi="ar"/>
              </w:rPr>
              <w:t>1</w:t>
            </w:r>
            <w:r>
              <w:rPr>
                <w:rFonts w:eastAsia="宋体" w:cs="Times New Roman"/>
                <w:color w:val="auto"/>
                <w:kern w:val="0"/>
                <w:sz w:val="20"/>
                <w:lang w:bidi="ar"/>
              </w:rPr>
              <w:t>00个/箱</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auto"/>
                <w:sz w:val="20"/>
              </w:rPr>
            </w:pPr>
            <w:r>
              <w:rPr>
                <w:rFonts w:hint="eastAsia" w:ascii="宋体" w:hAnsi="宋体" w:eastAsia="宋体" w:cs="宋体"/>
                <w:color w:val="auto"/>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ascii="宋体" w:hAnsi="宋体" w:cs="宋体"/>
                <w:color w:val="auto"/>
                <w:sz w:val="20"/>
              </w:rPr>
            </w:pPr>
            <w:r>
              <w:rPr>
                <w:rFonts w:hint="eastAsia" w:ascii="宋体" w:hAnsi="宋体" w:cs="宋体"/>
                <w:color w:val="auto"/>
                <w:sz w:val="20"/>
                <w:lang w:val="en-US" w:eastAsia="zh-CN"/>
              </w:rPr>
              <w:t>53</w:t>
            </w:r>
            <w:r>
              <w:rPr>
                <w:rFonts w:hint="eastAsia" w:ascii="宋体" w:hAnsi="宋体" w:cs="宋体"/>
                <w:color w:val="auto"/>
                <w:sz w:val="20"/>
              </w:rPr>
              <w:t>g</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auto"/>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auto"/>
                <w:sz w:val="20"/>
              </w:rPr>
            </w:pPr>
            <w:r>
              <w:rPr>
                <w:rFonts w:hint="eastAsia" w:ascii="宋体" w:hAnsi="宋体" w:eastAsia="宋体" w:cs="宋体"/>
                <w:color w:val="auto"/>
                <w:kern w:val="0"/>
                <w:sz w:val="20"/>
                <w:lang w:bidi="ar"/>
              </w:rPr>
              <w:t>瓦楞纸</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auto"/>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auto"/>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eastAsia="仿宋" w:cs="宋体"/>
                <w:color w:val="000000"/>
                <w:sz w:val="20"/>
                <w:lang w:eastAsia="zh-CN"/>
              </w:rPr>
            </w:pPr>
            <w:r>
              <w:rPr>
                <w:rFonts w:hint="eastAsia" w:ascii="宋体" w:hAnsi="宋体" w:eastAsia="仿宋" w:cs="宋体"/>
                <w:color w:val="000000"/>
                <w:sz w:val="20"/>
                <w:lang w:eastAsia="zh-CN"/>
              </w:rPr>
              <w:drawing>
                <wp:inline distT="0" distB="0" distL="114300" distR="114300">
                  <wp:extent cx="377190" cy="379095"/>
                  <wp:effectExtent l="0" t="0" r="3810" b="1905"/>
                  <wp:docPr id="2" name="图片 2" descr="披萨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披萨盒"/>
                          <pic:cNvPicPr>
                            <a:picLocks noChangeAspect="1"/>
                          </pic:cNvPicPr>
                        </pic:nvPicPr>
                        <pic:blipFill>
                          <a:blip r:embed="rId42"/>
                          <a:stretch>
                            <a:fillRect/>
                          </a:stretch>
                        </pic:blipFill>
                        <pic:spPr>
                          <a:xfrm>
                            <a:off x="0" y="0"/>
                            <a:ext cx="377190" cy="379095"/>
                          </a:xfrm>
                          <a:prstGeom prst="rect">
                            <a:avLst/>
                          </a:prstGeom>
                        </pic:spPr>
                      </pic:pic>
                    </a:graphicData>
                  </a:graphic>
                </wp:inline>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eastAsia="仿宋" w:cs="宋体"/>
                <w:color w:val="000000"/>
                <w:sz w:val="20"/>
                <w:lang w:eastAsia="zh-CN"/>
              </w:rPr>
            </w:pPr>
          </w:p>
        </w:tc>
      </w:tr>
      <w:tr>
        <w:tblPrEx>
          <w:tblLayout w:type="fixed"/>
          <w:tblCellMar>
            <w:top w:w="0" w:type="dxa"/>
            <w:left w:w="0" w:type="dxa"/>
            <w:bottom w:w="0" w:type="dxa"/>
            <w:right w:w="0" w:type="dxa"/>
          </w:tblCellMar>
        </w:tblPrEx>
        <w:trPr>
          <w:trHeight w:val="100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ascii="宋体" w:hAnsi="宋体" w:cs="宋体"/>
                <w:color w:val="auto"/>
                <w:sz w:val="20"/>
              </w:rPr>
            </w:pPr>
            <w:r>
              <w:rPr>
                <w:rFonts w:hint="eastAsia" w:ascii="宋体" w:hAnsi="宋体" w:eastAsia="宋体" w:cs="宋体"/>
                <w:color w:val="auto"/>
                <w:kern w:val="0"/>
                <w:sz w:val="20"/>
                <w:lang w:bidi="ar"/>
              </w:rPr>
              <w:t>透明提拉米苏盒</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auto"/>
                <w:sz w:val="20"/>
              </w:rPr>
            </w:pPr>
            <w:r>
              <w:rPr>
                <w:rFonts w:hint="eastAsia" w:eastAsia="宋体" w:cs="Times New Roman"/>
                <w:color w:val="auto"/>
                <w:kern w:val="0"/>
                <w:sz w:val="20"/>
                <w:lang w:bidi="ar"/>
              </w:rPr>
              <w:t>1</w:t>
            </w:r>
            <w:r>
              <w:rPr>
                <w:rFonts w:hint="eastAsia" w:eastAsia="宋体" w:cs="Times New Roman"/>
                <w:color w:val="auto"/>
                <w:kern w:val="0"/>
                <w:sz w:val="20"/>
                <w:lang w:val="en-US" w:eastAsia="zh-CN" w:bidi="ar"/>
              </w:rPr>
              <w:t>1.5</w:t>
            </w:r>
            <w:r>
              <w:rPr>
                <w:rFonts w:hint="eastAsia" w:eastAsia="宋体" w:cs="Times New Roman"/>
                <w:color w:val="auto"/>
                <w:kern w:val="0"/>
                <w:sz w:val="20"/>
                <w:lang w:bidi="ar"/>
              </w:rPr>
              <w:t>*1</w:t>
            </w:r>
            <w:r>
              <w:rPr>
                <w:rFonts w:hint="eastAsia" w:eastAsia="宋体" w:cs="Times New Roman"/>
                <w:color w:val="auto"/>
                <w:kern w:val="0"/>
                <w:sz w:val="20"/>
                <w:lang w:val="en-US" w:eastAsia="zh-CN" w:bidi="ar"/>
              </w:rPr>
              <w:t>2.5</w:t>
            </w:r>
            <w:r>
              <w:rPr>
                <w:rFonts w:hint="eastAsia" w:eastAsia="宋体" w:cs="Times New Roman"/>
                <w:color w:val="auto"/>
                <w:kern w:val="0"/>
                <w:sz w:val="20"/>
                <w:lang w:bidi="ar"/>
              </w:rPr>
              <w:t>*</w:t>
            </w:r>
            <w:r>
              <w:rPr>
                <w:rFonts w:hint="eastAsia" w:eastAsia="宋体" w:cs="Times New Roman"/>
                <w:color w:val="auto"/>
                <w:kern w:val="0"/>
                <w:sz w:val="20"/>
                <w:lang w:val="en-US" w:eastAsia="zh-CN" w:bidi="ar"/>
              </w:rPr>
              <w:t>6</w:t>
            </w:r>
            <w:r>
              <w:rPr>
                <w:rFonts w:hint="eastAsia" w:eastAsia="宋体" w:cs="Times New Roman"/>
                <w:color w:val="auto"/>
                <w:kern w:val="0"/>
                <w:sz w:val="20"/>
                <w:lang w:bidi="ar"/>
              </w:rPr>
              <w:t>.5cm</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auto"/>
                <w:sz w:val="20"/>
              </w:rPr>
            </w:pPr>
            <w:r>
              <w:rPr>
                <w:rFonts w:hint="eastAsia" w:eastAsia="宋体" w:cs="Times New Roman"/>
                <w:color w:val="auto"/>
                <w:kern w:val="0"/>
                <w:sz w:val="20"/>
                <w:lang w:val="en-US" w:eastAsia="zh-CN" w:bidi="ar"/>
              </w:rPr>
              <w:t>1</w:t>
            </w:r>
            <w:r>
              <w:rPr>
                <w:rFonts w:eastAsia="宋体" w:cs="Times New Roman"/>
                <w:color w:val="auto"/>
                <w:kern w:val="0"/>
                <w:sz w:val="20"/>
                <w:lang w:bidi="ar"/>
              </w:rPr>
              <w:t>00</w:t>
            </w:r>
            <w:r>
              <w:rPr>
                <w:rFonts w:hint="eastAsia" w:eastAsia="宋体" w:cs="Times New Roman"/>
                <w:color w:val="auto"/>
                <w:kern w:val="0"/>
                <w:sz w:val="20"/>
                <w:lang w:val="en-US" w:eastAsia="zh-CN" w:bidi="ar"/>
              </w:rPr>
              <w:t>0套/</w:t>
            </w:r>
            <w:r>
              <w:rPr>
                <w:rFonts w:eastAsia="宋体" w:cs="Times New Roman"/>
                <w:color w:val="auto"/>
                <w:kern w:val="0"/>
                <w:sz w:val="20"/>
                <w:lang w:bidi="ar"/>
              </w:rPr>
              <w:t>/</w:t>
            </w:r>
            <w:r>
              <w:rPr>
                <w:rStyle w:val="46"/>
                <w:rFonts w:hint="default"/>
                <w:color w:val="auto"/>
                <w:lang w:bidi="ar"/>
              </w:rPr>
              <w:t>箱</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auto"/>
                <w:sz w:val="20"/>
              </w:rPr>
            </w:pPr>
            <w:r>
              <w:rPr>
                <w:rFonts w:hint="eastAsia" w:ascii="宋体" w:hAnsi="宋体" w:eastAsia="宋体" w:cs="宋体"/>
                <w:color w:val="auto"/>
                <w:kern w:val="0"/>
                <w:sz w:val="20"/>
                <w:lang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val="en-US" w:eastAsia="zh-CN" w:bidi="ar"/>
              </w:rPr>
              <w:t>18</w:t>
            </w:r>
            <w:r>
              <w:rPr>
                <w:rFonts w:hint="eastAsia" w:ascii="宋体" w:hAnsi="宋体" w:eastAsia="宋体" w:cs="宋体"/>
                <w:color w:val="auto"/>
                <w:kern w:val="0"/>
                <w:sz w:val="20"/>
                <w:lang w:bidi="ar"/>
              </w:rPr>
              <w:t>g</w:t>
            </w:r>
            <w:r>
              <w:rPr>
                <w:rFonts w:hint="eastAsia" w:ascii="宋体" w:hAnsi="宋体" w:eastAsia="宋体" w:cs="宋体"/>
                <w:color w:val="auto"/>
                <w:kern w:val="0"/>
                <w:sz w:val="18"/>
                <w:szCs w:val="18"/>
                <w:lang w:val="en-US" w:eastAsia="zh-CN" w:bidi="ar"/>
              </w:rPr>
              <w:t>(带叉子21</w:t>
            </w:r>
            <w:r>
              <w:rPr>
                <w:rFonts w:hint="eastAsia" w:ascii="宋体" w:hAnsi="宋体" w:eastAsia="宋体" w:cs="宋体"/>
                <w:color w:val="auto"/>
                <w:kern w:val="0"/>
                <w:sz w:val="18"/>
                <w:szCs w:val="18"/>
                <w:lang w:bidi="ar"/>
              </w:rPr>
              <w:t>g</w:t>
            </w:r>
            <w:r>
              <w:rPr>
                <w:rFonts w:hint="eastAsia" w:ascii="宋体" w:hAnsi="宋体" w:eastAsia="宋体" w:cs="宋体"/>
                <w:color w:val="auto"/>
                <w:kern w:val="0"/>
                <w:sz w:val="18"/>
                <w:szCs w:val="18"/>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auto"/>
                <w:sz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auto"/>
                <w:sz w:val="20"/>
              </w:rPr>
            </w:pPr>
            <w:r>
              <w:rPr>
                <w:rFonts w:hint="eastAsia" w:ascii="宋体" w:hAnsi="宋体" w:eastAsia="宋体" w:cs="宋体"/>
                <w:color w:val="auto"/>
                <w:kern w:val="0"/>
                <w:sz w:val="20"/>
                <w:lang w:bidi="ar"/>
              </w:rPr>
              <w:t>P</w:t>
            </w:r>
            <w:r>
              <w:rPr>
                <w:rFonts w:hint="eastAsia" w:ascii="宋体" w:hAnsi="宋体" w:eastAsia="宋体" w:cs="宋体"/>
                <w:color w:val="auto"/>
                <w:kern w:val="0"/>
                <w:sz w:val="20"/>
                <w:lang w:val="en-US" w:eastAsia="zh-CN" w:bidi="ar"/>
              </w:rPr>
              <w:t>ET</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rPr>
                <w:rFonts w:ascii="宋体" w:hAnsi="宋体" w:cs="宋体"/>
                <w:color w:val="auto"/>
                <w:sz w:val="20"/>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jc w:val="center"/>
              <w:rPr>
                <w:rFonts w:ascii="宋体" w:hAnsi="宋体" w:cs="宋体"/>
                <w:color w:val="auto"/>
                <w:sz w:val="20"/>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eastAsia="仿宋" w:cs="宋体"/>
                <w:color w:val="000000"/>
                <w:sz w:val="20"/>
                <w:lang w:eastAsia="zh-CN"/>
              </w:rPr>
            </w:pPr>
            <w:r>
              <w:rPr>
                <w:rFonts w:hint="eastAsia" w:ascii="宋体" w:hAnsi="宋体" w:eastAsia="仿宋" w:cs="宋体"/>
                <w:color w:val="000000"/>
                <w:sz w:val="20"/>
                <w:lang w:eastAsia="zh-CN"/>
              </w:rPr>
              <w:drawing>
                <wp:inline distT="0" distB="0" distL="114300" distR="114300">
                  <wp:extent cx="401955" cy="398145"/>
                  <wp:effectExtent l="0" t="0" r="17145" b="1905"/>
                  <wp:docPr id="31" name="图片 31" descr="提拉米苏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提拉米苏盒"/>
                          <pic:cNvPicPr>
                            <a:picLocks noChangeAspect="1"/>
                          </pic:cNvPicPr>
                        </pic:nvPicPr>
                        <pic:blipFill>
                          <a:blip r:embed="rId43"/>
                          <a:stretch>
                            <a:fillRect/>
                          </a:stretch>
                        </pic:blipFill>
                        <pic:spPr>
                          <a:xfrm>
                            <a:off x="0" y="0"/>
                            <a:ext cx="401955" cy="398145"/>
                          </a:xfrm>
                          <a:prstGeom prst="rect">
                            <a:avLst/>
                          </a:prstGeom>
                        </pic:spPr>
                      </pic:pic>
                    </a:graphicData>
                  </a:graphic>
                </wp:inline>
              </w:drawing>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ind w:firstLine="400"/>
              <w:textAlignment w:val="bottom"/>
              <w:rPr>
                <w:rFonts w:hint="eastAsia" w:ascii="宋体" w:hAnsi="宋体" w:cs="宋体"/>
                <w:color w:val="000000"/>
                <w:kern w:val="0"/>
                <w:sz w:val="20"/>
                <w:bdr w:val="single" w:color="000000" w:sz="4" w:space="0"/>
                <w:lang w:bidi="ar"/>
              </w:rPr>
            </w:pPr>
          </w:p>
        </w:tc>
      </w:tr>
      <w:tr>
        <w:tblPrEx>
          <w:tblLayout w:type="fixed"/>
          <w:tblCellMar>
            <w:top w:w="0" w:type="dxa"/>
            <w:left w:w="0" w:type="dxa"/>
            <w:bottom w:w="0" w:type="dxa"/>
            <w:right w:w="0" w:type="dxa"/>
          </w:tblCellMar>
        </w:tblPrEx>
        <w:trPr>
          <w:gridAfter w:val="1"/>
          <w:wAfter w:w="1" w:type="dxa"/>
          <w:trHeight w:val="474" w:hRule="atLeast"/>
        </w:trPr>
        <w:tc>
          <w:tcPr>
            <w:tcW w:w="8311" w:type="dxa"/>
            <w:gridSpan w:val="1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textAlignment w:val="center"/>
              <w:rPr>
                <w:sz w:val="20"/>
              </w:rPr>
            </w:pPr>
            <w:r>
              <w:rPr>
                <w:rFonts w:hint="eastAsia"/>
                <w:sz w:val="20"/>
              </w:rPr>
              <w:t>说明：1、产品报价：包含包装费、运输费、保险费、装卸费、利润、开模打样费等；</w:t>
            </w:r>
            <w:r>
              <w:rPr>
                <w:rFonts w:hint="eastAsia"/>
                <w:sz w:val="20"/>
              </w:rPr>
              <w:br w:type="textWrapping"/>
            </w:r>
            <w:r>
              <w:rPr>
                <w:rFonts w:hint="eastAsia"/>
                <w:sz w:val="20"/>
              </w:rPr>
              <w:t>2、单价：保留小数点后两位有效数字；</w:t>
            </w:r>
            <w:r>
              <w:rPr>
                <w:rFonts w:hint="eastAsia"/>
                <w:sz w:val="20"/>
              </w:rPr>
              <w:br w:type="textWrapping"/>
            </w:r>
            <w:r>
              <w:rPr>
                <w:rFonts w:hint="eastAsia"/>
                <w:sz w:val="20"/>
              </w:rPr>
              <w:t>3、目前增值税率为13%，若后期国家税收政策调整，合同税前单价不变，合同含税单价按调整后的税率重新计算执行，即：调整后的合同含税单价=【合同税前单价*（1+调整后的增值税税率）】；</w:t>
            </w:r>
            <w:r>
              <w:rPr>
                <w:rFonts w:hint="eastAsia"/>
                <w:sz w:val="20"/>
              </w:rPr>
              <w:br w:type="textWrapping"/>
            </w:r>
            <w:r>
              <w:rPr>
                <w:rFonts w:hint="eastAsia"/>
                <w:sz w:val="20"/>
              </w:rPr>
              <w:t>4、配送地点：直送门店或招标方物流配送中心仓库；</w:t>
            </w:r>
            <w:r>
              <w:rPr>
                <w:rFonts w:hint="eastAsia"/>
                <w:sz w:val="20"/>
              </w:rPr>
              <w:br w:type="textWrapping"/>
            </w:r>
            <w:r>
              <w:rPr>
                <w:rFonts w:hint="eastAsia"/>
                <w:sz w:val="20"/>
              </w:rPr>
              <w:t>5、交货周期：订单下达5天内；</w:t>
            </w:r>
            <w:r>
              <w:rPr>
                <w:rFonts w:hint="eastAsia"/>
                <w:sz w:val="20"/>
              </w:rPr>
              <w:br w:type="textWrapping"/>
            </w:r>
            <w:r>
              <w:rPr>
                <w:rFonts w:hint="eastAsia"/>
                <w:sz w:val="20"/>
              </w:rPr>
              <w:t>6、外包装统一要求：1）瓦楞纸箱的选用应符合GB/T6543和GB/T6544标准的要求（纸箱堆高不超过3m,瓦楞纸板应为内销物品包装用瓦楞纸板）；</w:t>
            </w:r>
            <w:r>
              <w:rPr>
                <w:rFonts w:hint="eastAsia"/>
                <w:sz w:val="20"/>
              </w:rPr>
              <w:br w:type="textWrapping"/>
            </w:r>
            <w:r>
              <w:rPr>
                <w:rFonts w:hint="eastAsia"/>
                <w:sz w:val="20"/>
              </w:rPr>
              <w:t>2）必须为全新纸箱，清洁无污，其规格必须符合商品规格不可暴箱和严重空箱，确保在储存及运输过程中无破裂和良好堆剁；</w:t>
            </w:r>
            <w:r>
              <w:rPr>
                <w:rFonts w:hint="eastAsia"/>
                <w:sz w:val="20"/>
              </w:rPr>
              <w:br w:type="textWrapping"/>
            </w:r>
            <w:r>
              <w:rPr>
                <w:rFonts w:hint="eastAsia"/>
                <w:sz w:val="20"/>
              </w:rPr>
              <w:t>3）外包装必须要有的标示但不仅限于这些：a产品名称；b产品数量及规格；c执行标准编号</w:t>
            </w:r>
            <w:r>
              <w:rPr>
                <w:rFonts w:hint="eastAsia"/>
                <w:color w:val="auto"/>
                <w:sz w:val="20"/>
                <w:szCs w:val="22"/>
                <w:lang w:val="en-US" w:eastAsia="zh-CN"/>
              </w:rPr>
              <w:t>及生产许可证号</w:t>
            </w:r>
            <w:r>
              <w:rPr>
                <w:rFonts w:hint="eastAsia"/>
                <w:color w:val="auto"/>
                <w:sz w:val="20"/>
              </w:rPr>
              <w:t>；d制造厂名及厂址；e生产日期及保值期；f使用的警示语或其他说明；g塑料</w:t>
            </w:r>
            <w:r>
              <w:rPr>
                <w:rFonts w:hint="eastAsia"/>
                <w:sz w:val="20"/>
              </w:rPr>
              <w:t>制品可回收标识。</w:t>
            </w:r>
          </w:p>
          <w:p>
            <w:pPr>
              <w:pStyle w:val="2"/>
              <w:spacing w:line="240" w:lineRule="auto"/>
              <w:ind w:firstLine="0" w:firstLineChars="0"/>
              <w:jc w:val="both"/>
            </w:pPr>
            <w:r>
              <w:rPr>
                <w:rFonts w:hint="eastAsia"/>
                <w:b/>
                <w:bCs/>
                <w:sz w:val="20"/>
              </w:rPr>
              <w:t>（以上产品每款请提供3份样品并贴好供应商厂家）</w:t>
            </w:r>
          </w:p>
        </w:tc>
        <w:tc>
          <w:tcPr>
            <w:tcW w:w="85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spacing w:line="240" w:lineRule="auto"/>
              <w:ind w:firstLine="0" w:firstLineChars="0"/>
              <w:jc w:val="both"/>
              <w:rPr>
                <w:rFonts w:hint="eastAsia"/>
                <w:b/>
                <w:bCs/>
                <w:sz w:val="20"/>
              </w:rPr>
            </w:pPr>
          </w:p>
        </w:tc>
      </w:tr>
    </w:tbl>
    <w:p>
      <w:pPr>
        <w:ind w:firstLine="723"/>
        <w:rPr>
          <w:rFonts w:ascii="宋体" w:hAnsi="宋体"/>
          <w:b/>
          <w:bCs/>
          <w:sz w:val="36"/>
          <w:szCs w:val="36"/>
        </w:rPr>
      </w:pPr>
      <w:r>
        <w:rPr>
          <w:rFonts w:hint="eastAsia" w:ascii="宋体" w:hAnsi="宋体"/>
          <w:b/>
          <w:bCs/>
          <w:sz w:val="36"/>
          <w:szCs w:val="36"/>
        </w:rPr>
        <w:br w:type="page"/>
      </w:r>
    </w:p>
    <w:p>
      <w:pPr>
        <w:ind w:firstLine="0" w:firstLineChars="0"/>
        <w:jc w:val="center"/>
        <w:rPr>
          <w:rFonts w:ascii="宋体" w:hAnsi="宋体"/>
          <w:b/>
          <w:bCs/>
          <w:sz w:val="36"/>
          <w:szCs w:val="36"/>
        </w:rPr>
      </w:pPr>
      <w:r>
        <w:rPr>
          <w:rFonts w:hint="eastAsia" w:ascii="宋体" w:hAnsi="宋体"/>
          <w:b/>
          <w:bCs/>
          <w:sz w:val="36"/>
          <w:szCs w:val="36"/>
        </w:rPr>
        <w:t>电子秤纸收银纸报价单</w:t>
      </w:r>
    </w:p>
    <w:tbl>
      <w:tblPr>
        <w:tblStyle w:val="21"/>
        <w:tblW w:w="9383" w:type="dxa"/>
        <w:tblInd w:w="-157" w:type="dxa"/>
        <w:tblLayout w:type="fixed"/>
        <w:tblCellMar>
          <w:top w:w="0" w:type="dxa"/>
          <w:left w:w="0" w:type="dxa"/>
          <w:bottom w:w="0" w:type="dxa"/>
          <w:right w:w="0" w:type="dxa"/>
        </w:tblCellMar>
      </w:tblPr>
      <w:tblGrid>
        <w:gridCol w:w="1117"/>
        <w:gridCol w:w="800"/>
        <w:gridCol w:w="550"/>
        <w:gridCol w:w="667"/>
        <w:gridCol w:w="682"/>
        <w:gridCol w:w="651"/>
        <w:gridCol w:w="1234"/>
        <w:gridCol w:w="2583"/>
        <w:gridCol w:w="1099"/>
      </w:tblGrid>
      <w:tr>
        <w:tblPrEx>
          <w:tblLayout w:type="fixed"/>
          <w:tblCellMar>
            <w:top w:w="0" w:type="dxa"/>
            <w:left w:w="0" w:type="dxa"/>
            <w:bottom w:w="0" w:type="dxa"/>
            <w:right w:w="0" w:type="dxa"/>
          </w:tblCellMar>
        </w:tblPrEx>
        <w:trPr>
          <w:trHeight w:val="100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产品名称</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规格型号（高*直径）（MM）</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品牌</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装箱数/每卷数量</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报价单价（元/卷）</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材质描述</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2"/>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图片</w:t>
            </w:r>
          </w:p>
        </w:tc>
        <w:tc>
          <w:tcPr>
            <w:tcW w:w="2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2"/>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验收标准</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2"/>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备注</w:t>
            </w:r>
          </w:p>
        </w:tc>
      </w:tr>
      <w:tr>
        <w:tblPrEx>
          <w:tblLayout w:type="fixed"/>
          <w:tblCellMar>
            <w:top w:w="0" w:type="dxa"/>
            <w:left w:w="0" w:type="dxa"/>
            <w:bottom w:w="0" w:type="dxa"/>
            <w:right w:w="0" w:type="dxa"/>
          </w:tblCellMar>
        </w:tblPrEx>
        <w:trPr>
          <w:trHeight w:val="126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hint="eastAsia" w:ascii="宋体" w:hAnsi="宋体" w:eastAsia="宋体" w:cs="宋体"/>
                <w:kern w:val="0"/>
                <w:sz w:val="20"/>
                <w:szCs w:val="22"/>
                <w:lang w:bidi="ar"/>
              </w:rPr>
            </w:pPr>
            <w:r>
              <w:rPr>
                <w:rFonts w:hint="eastAsia" w:ascii="宋体" w:hAnsi="宋体" w:eastAsia="宋体" w:cs="宋体"/>
                <w:kern w:val="0"/>
                <w:sz w:val="20"/>
                <w:szCs w:val="22"/>
                <w:lang w:bidi="ar"/>
              </w:rPr>
              <w:t>小黄货架卡标签157克双铜4色</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38*80*2000</w:t>
            </w:r>
            <w:r>
              <w:rPr>
                <w:rFonts w:hint="eastAsia" w:ascii="宋体" w:hAnsi="宋体" w:eastAsia="宋体" w:cs="宋体"/>
                <w:color w:val="000000"/>
                <w:kern w:val="0"/>
                <w:sz w:val="20"/>
                <w:lang w:bidi="ar"/>
              </w:rPr>
              <w:t>张</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cs="Times New Roman"/>
                <w:color w:val="000000"/>
                <w:sz w:val="20"/>
              </w:rPr>
            </w:pPr>
            <w:r>
              <w:rPr>
                <w:rFonts w:cs="Times New Roman"/>
                <w:color w:val="000000"/>
                <w:kern w:val="0"/>
                <w:sz w:val="20"/>
                <w:bdr w:val="single" w:color="000000" w:sz="4" w:space="0"/>
                <w:lang w:bidi="ar"/>
              </w:rPr>
              <w:drawing>
                <wp:anchor distT="0" distB="0" distL="114300" distR="114300" simplePos="0" relativeHeight="251650048" behindDoc="0" locked="0" layoutInCell="1" allowOverlap="1">
                  <wp:simplePos x="0" y="0"/>
                  <wp:positionH relativeFrom="column">
                    <wp:posOffset>95250</wp:posOffset>
                  </wp:positionH>
                  <wp:positionV relativeFrom="paragraph">
                    <wp:posOffset>215900</wp:posOffset>
                  </wp:positionV>
                  <wp:extent cx="551815" cy="532130"/>
                  <wp:effectExtent l="0" t="0" r="635" b="1270"/>
                  <wp:wrapNone/>
                  <wp:docPr id="48" name="图片_2"/>
                  <wp:cNvGraphicFramePr/>
                  <a:graphic xmlns:a="http://schemas.openxmlformats.org/drawingml/2006/main">
                    <a:graphicData uri="http://schemas.openxmlformats.org/drawingml/2006/picture">
                      <pic:pic xmlns:pic="http://schemas.openxmlformats.org/drawingml/2006/picture">
                        <pic:nvPicPr>
                          <pic:cNvPr id="48" name="图片_2"/>
                          <pic:cNvPicPr/>
                        </pic:nvPicPr>
                        <pic:blipFill>
                          <a:blip r:embed="rId44"/>
                          <a:stretch>
                            <a:fillRect/>
                          </a:stretch>
                        </pic:blipFill>
                        <pic:spPr>
                          <a:xfrm>
                            <a:off x="0" y="0"/>
                            <a:ext cx="551815" cy="532130"/>
                          </a:xfrm>
                          <a:prstGeom prst="rect">
                            <a:avLst/>
                          </a:prstGeom>
                          <a:noFill/>
                          <a:ln>
                            <a:noFill/>
                          </a:ln>
                        </pic:spPr>
                      </pic:pic>
                    </a:graphicData>
                  </a:graphic>
                </wp:anchor>
              </w:drawing>
            </w:r>
          </w:p>
        </w:tc>
        <w:tc>
          <w:tcPr>
            <w:tcW w:w="258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numPr>
                <w:ilvl w:val="0"/>
                <w:numId w:val="2"/>
              </w:numPr>
              <w:spacing w:line="240" w:lineRule="auto"/>
              <w:ind w:firstLine="0" w:firstLineChars="0"/>
              <w:textAlignment w:val="center"/>
              <w:rPr>
                <w:rFonts w:hint="eastAsia" w:ascii="宋体" w:hAnsi="宋体" w:eastAsia="宋体" w:cs="宋体"/>
                <w:sz w:val="20"/>
              </w:rPr>
            </w:pPr>
            <w:r>
              <w:rPr>
                <w:rFonts w:hint="eastAsia" w:ascii="宋体" w:hAnsi="宋体" w:eastAsia="宋体" w:cs="宋体"/>
                <w:sz w:val="20"/>
              </w:rPr>
              <w:t>纸管内芯直径4cm；</w:t>
            </w:r>
          </w:p>
          <w:p>
            <w:pPr>
              <w:numPr>
                <w:ilvl w:val="0"/>
                <w:numId w:val="2"/>
              </w:numPr>
              <w:spacing w:line="240" w:lineRule="auto"/>
              <w:ind w:firstLine="0" w:firstLineChars="0"/>
              <w:textAlignment w:val="center"/>
              <w:rPr>
                <w:rFonts w:hint="eastAsia" w:ascii="宋体" w:hAnsi="宋体" w:eastAsia="宋体" w:cs="宋体"/>
                <w:sz w:val="20"/>
              </w:rPr>
            </w:pPr>
            <w:r>
              <w:rPr>
                <w:rFonts w:hint="eastAsia" w:ascii="宋体" w:hAnsi="宋体" w:eastAsia="宋体" w:cs="宋体"/>
                <w:sz w:val="20"/>
              </w:rPr>
              <w:t>标签边缘整齐，无毛边或变形；</w:t>
            </w:r>
          </w:p>
          <w:p>
            <w:pPr>
              <w:numPr>
                <w:ilvl w:val="0"/>
                <w:numId w:val="2"/>
              </w:numPr>
              <w:spacing w:line="240" w:lineRule="auto"/>
              <w:ind w:firstLine="0" w:firstLineChars="0"/>
              <w:textAlignment w:val="center"/>
              <w:rPr>
                <w:sz w:val="20"/>
              </w:rPr>
            </w:pPr>
            <w:r>
              <w:rPr>
                <w:rFonts w:hint="eastAsia" w:ascii="宋体" w:hAnsi="宋体" w:eastAsia="宋体" w:cs="宋体"/>
                <w:sz w:val="20"/>
              </w:rPr>
              <w:t>标签均匀度及纸面光洁度好，数量足米 ，不返黄，不掉粉，提高打印机头的使用寿命。</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ascii="宋体" w:hAnsi="宋体" w:cs="宋体"/>
                <w:b/>
                <w:color w:val="000000"/>
                <w:sz w:val="20"/>
              </w:rPr>
            </w:pPr>
            <w:r>
              <w:rPr>
                <w:rFonts w:hint="eastAsia" w:ascii="宋体" w:hAnsi="宋体" w:eastAsia="宋体" w:cs="宋体"/>
                <w:b/>
                <w:color w:val="000000"/>
                <w:kern w:val="0"/>
                <w:sz w:val="20"/>
                <w:lang w:bidi="ar"/>
              </w:rPr>
              <w:t>货架卡标签请带样品各2卷，并在各样品上以标签注明样品名称及供应商名。</w:t>
            </w:r>
          </w:p>
        </w:tc>
      </w:tr>
      <w:tr>
        <w:tblPrEx>
          <w:tblLayout w:type="fixed"/>
          <w:tblCellMar>
            <w:top w:w="0" w:type="dxa"/>
            <w:left w:w="0" w:type="dxa"/>
            <w:bottom w:w="0" w:type="dxa"/>
            <w:right w:w="0" w:type="dxa"/>
          </w:tblCellMar>
        </w:tblPrEx>
        <w:trPr>
          <w:trHeight w:val="9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hint="eastAsia" w:ascii="宋体" w:hAnsi="宋体" w:eastAsia="宋体" w:cs="宋体"/>
                <w:kern w:val="0"/>
                <w:sz w:val="20"/>
                <w:szCs w:val="22"/>
                <w:lang w:bidi="ar"/>
              </w:rPr>
            </w:pPr>
            <w:r>
              <w:rPr>
                <w:rFonts w:hint="eastAsia" w:ascii="宋体" w:hAnsi="宋体" w:eastAsia="宋体" w:cs="宋体"/>
                <w:kern w:val="0"/>
                <w:sz w:val="20"/>
                <w:szCs w:val="22"/>
                <w:lang w:bidi="ar"/>
              </w:rPr>
              <w:t>小白货架卡标签157</w:t>
            </w:r>
            <w:r>
              <w:rPr>
                <w:rFonts w:hint="default" w:ascii="宋体" w:hAnsi="宋体" w:eastAsia="宋体" w:cs="宋体"/>
                <w:kern w:val="0"/>
                <w:sz w:val="20"/>
                <w:szCs w:val="22"/>
                <w:lang w:bidi="ar"/>
              </w:rPr>
              <w:t>克双铜</w:t>
            </w:r>
            <w:r>
              <w:rPr>
                <w:rFonts w:hint="eastAsia" w:ascii="宋体" w:hAnsi="宋体" w:eastAsia="宋体" w:cs="宋体"/>
                <w:kern w:val="0"/>
                <w:sz w:val="20"/>
                <w:szCs w:val="22"/>
                <w:lang w:bidi="ar"/>
              </w:rPr>
              <w:t>4</w:t>
            </w:r>
            <w:r>
              <w:rPr>
                <w:rFonts w:hint="default" w:ascii="宋体" w:hAnsi="宋体" w:eastAsia="宋体" w:cs="宋体"/>
                <w:kern w:val="0"/>
                <w:sz w:val="20"/>
                <w:szCs w:val="22"/>
                <w:lang w:bidi="ar"/>
              </w:rPr>
              <w:t>色</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38*80*2000</w:t>
            </w:r>
            <w:r>
              <w:rPr>
                <w:rFonts w:hint="eastAsia" w:ascii="宋体" w:hAnsi="宋体" w:eastAsia="宋体" w:cs="宋体"/>
                <w:color w:val="000000"/>
                <w:kern w:val="0"/>
                <w:sz w:val="20"/>
                <w:lang w:bidi="ar"/>
              </w:rPr>
              <w:t>张</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cs="Times New Roman"/>
                <w:color w:val="000000"/>
                <w:sz w:val="20"/>
              </w:rPr>
            </w:pPr>
            <w:r>
              <w:rPr>
                <w:rFonts w:cs="Times New Roman"/>
                <w:color w:val="000000"/>
                <w:kern w:val="0"/>
                <w:sz w:val="20"/>
                <w:bdr w:val="single" w:color="000000" w:sz="4" w:space="0"/>
                <w:lang w:bidi="ar"/>
              </w:rPr>
              <w:drawing>
                <wp:anchor distT="0" distB="0" distL="114300" distR="114300" simplePos="0" relativeHeight="251651072" behindDoc="0" locked="0" layoutInCell="1" allowOverlap="1">
                  <wp:simplePos x="0" y="0"/>
                  <wp:positionH relativeFrom="column">
                    <wp:posOffset>116840</wp:posOffset>
                  </wp:positionH>
                  <wp:positionV relativeFrom="paragraph">
                    <wp:posOffset>224155</wp:posOffset>
                  </wp:positionV>
                  <wp:extent cx="537210" cy="482600"/>
                  <wp:effectExtent l="0" t="0" r="15240" b="12700"/>
                  <wp:wrapNone/>
                  <wp:docPr id="49" name="图片_3"/>
                  <wp:cNvGraphicFramePr/>
                  <a:graphic xmlns:a="http://schemas.openxmlformats.org/drawingml/2006/main">
                    <a:graphicData uri="http://schemas.openxmlformats.org/drawingml/2006/picture">
                      <pic:pic xmlns:pic="http://schemas.openxmlformats.org/drawingml/2006/picture">
                        <pic:nvPicPr>
                          <pic:cNvPr id="49" name="图片_3"/>
                          <pic:cNvPicPr/>
                        </pic:nvPicPr>
                        <pic:blipFill>
                          <a:blip r:embed="rId45"/>
                          <a:stretch>
                            <a:fillRect/>
                          </a:stretch>
                        </pic:blipFill>
                        <pic:spPr>
                          <a:xfrm>
                            <a:off x="0" y="0"/>
                            <a:ext cx="537210" cy="482600"/>
                          </a:xfrm>
                          <a:prstGeom prst="rect">
                            <a:avLst/>
                          </a:prstGeom>
                          <a:noFill/>
                          <a:ln>
                            <a:noFill/>
                          </a:ln>
                        </pic:spPr>
                      </pic:pic>
                    </a:graphicData>
                  </a:graphic>
                </wp:anchor>
              </w:drawing>
            </w:r>
          </w:p>
        </w:tc>
        <w:tc>
          <w:tcPr>
            <w:tcW w:w="258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cs="Times New Roman"/>
                <w:sz w:val="20"/>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2"/>
              <w:jc w:val="center"/>
              <w:rPr>
                <w:rFonts w:ascii="宋体" w:hAnsi="宋体" w:cs="宋体"/>
                <w:b/>
                <w:color w:val="000000"/>
                <w:sz w:val="20"/>
              </w:rPr>
            </w:pPr>
          </w:p>
        </w:tc>
      </w:tr>
      <w:tr>
        <w:tblPrEx>
          <w:tblLayout w:type="fixed"/>
          <w:tblCellMar>
            <w:top w:w="0" w:type="dxa"/>
            <w:left w:w="0" w:type="dxa"/>
            <w:bottom w:w="0" w:type="dxa"/>
            <w:right w:w="0" w:type="dxa"/>
          </w:tblCellMar>
        </w:tblPrEx>
        <w:trPr>
          <w:trHeight w:val="108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sz w:val="20"/>
              </w:rPr>
            </w:pPr>
            <w:r>
              <w:rPr>
                <w:rFonts w:hint="eastAsia" w:ascii="宋体" w:hAnsi="宋体" w:eastAsia="宋体" w:cs="宋体"/>
                <w:kern w:val="0"/>
                <w:sz w:val="20"/>
                <w:szCs w:val="22"/>
                <w:lang w:bidi="ar"/>
              </w:rPr>
              <w:t>热敏纸80mm*60(m)</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hint="eastAsia" w:eastAsia="仿宋" w:cs="Times New Roman"/>
                <w:color w:val="000000"/>
                <w:sz w:val="20"/>
                <w:lang w:val="en-US" w:eastAsia="zh-CN"/>
              </w:rPr>
            </w:pPr>
            <w:r>
              <w:rPr>
                <w:rFonts w:hint="eastAsia" w:cs="Times New Roman"/>
                <w:color w:val="000000"/>
                <w:sz w:val="20"/>
                <w:lang w:val="en-US" w:eastAsia="zh-CN"/>
              </w:rPr>
              <w:t>60</w:t>
            </w:r>
            <w:r>
              <w:rPr>
                <w:rFonts w:hint="eastAsia" w:ascii="宋体" w:hAnsi="宋体" w:cs="宋体"/>
                <w:sz w:val="20"/>
              </w:rPr>
              <w:t>m</w:t>
            </w:r>
            <w:r>
              <w:rPr>
                <w:rFonts w:hint="eastAsia" w:ascii="宋体" w:hAnsi="宋体" w:eastAsia="宋体" w:cs="宋体"/>
                <w:color w:val="000000"/>
                <w:kern w:val="0"/>
                <w:sz w:val="20"/>
                <w:lang w:bidi="ar"/>
              </w:rPr>
              <w:t>冠豪</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hint="eastAsia" w:eastAsia="仿宋" w:cs="Times New Roman"/>
                <w:color w:val="000000"/>
                <w:sz w:val="20"/>
                <w:lang w:val="en-US" w:eastAsia="zh-CN"/>
              </w:rPr>
            </w:pPr>
            <w:r>
              <w:rPr>
                <w:rFonts w:hint="eastAsia" w:cs="Times New Roman"/>
                <w:color w:val="000000"/>
                <w:sz w:val="20"/>
                <w:lang w:val="en-US" w:eastAsia="zh-CN"/>
              </w:rPr>
              <w:t>96</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both"/>
              <w:textAlignment w:val="center"/>
              <w:rPr>
                <w:rFonts w:hint="eastAsia" w:eastAsia="仿宋" w:cs="Times New Roman"/>
                <w:color w:val="000000"/>
                <w:sz w:val="20"/>
                <w:lang w:eastAsia="zh-CN"/>
              </w:rPr>
            </w:pPr>
            <w:r>
              <w:rPr>
                <w:rFonts w:hint="eastAsia" w:eastAsia="仿宋" w:cs="Times New Roman"/>
                <w:color w:val="000000"/>
                <w:sz w:val="20"/>
                <w:lang w:eastAsia="zh-CN"/>
              </w:rPr>
              <w:drawing>
                <wp:inline distT="0" distB="0" distL="114300" distR="114300">
                  <wp:extent cx="508635" cy="571500"/>
                  <wp:effectExtent l="0" t="0" r="5715" b="0"/>
                  <wp:docPr id="12" name="图片 12" descr="热敏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热敏纸"/>
                          <pic:cNvPicPr>
                            <a:picLocks noChangeAspect="1"/>
                          </pic:cNvPicPr>
                        </pic:nvPicPr>
                        <pic:blipFill>
                          <a:blip r:embed="rId46"/>
                          <a:stretch>
                            <a:fillRect/>
                          </a:stretch>
                        </pic:blipFill>
                        <pic:spPr>
                          <a:xfrm>
                            <a:off x="0" y="0"/>
                            <a:ext cx="508635" cy="571500"/>
                          </a:xfrm>
                          <a:prstGeom prst="rect">
                            <a:avLst/>
                          </a:prstGeom>
                        </pic:spPr>
                      </pic:pic>
                    </a:graphicData>
                  </a:graphic>
                </wp:inline>
              </w:drawing>
            </w:r>
          </w:p>
        </w:tc>
        <w:tc>
          <w:tcPr>
            <w:tcW w:w="2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sz w:val="20"/>
              </w:rPr>
            </w:pPr>
            <w:r>
              <w:rPr>
                <w:rFonts w:hint="eastAsia"/>
                <w:sz w:val="20"/>
              </w:rPr>
              <w:t>1</w:t>
            </w:r>
            <w:r>
              <w:rPr>
                <w:rFonts w:hint="eastAsia" w:ascii="宋体" w:hAnsi="宋体" w:eastAsia="宋体" w:cs="宋体"/>
                <w:sz w:val="20"/>
              </w:rPr>
              <w:t>、边缘整齐，无毛边或变形；2、</w:t>
            </w:r>
            <w:r>
              <w:rPr>
                <w:rFonts w:hint="eastAsia" w:ascii="宋体" w:hAnsi="宋体" w:eastAsia="宋体" w:cs="宋体"/>
                <w:kern w:val="0"/>
                <w:sz w:val="20"/>
                <w:lang w:bidi="ar"/>
              </w:rPr>
              <w:t>热敏涂层均匀，无脱落或斑点，纸张平整，无卷曲、破损或污渍，符合环保要求；3、打印文字和条码清晰，无模糊或断线，颜色均匀，无明显深浅差异，条码能被扫码设备快速识别；4、打印内容在光照下不易褪色（至少保存6个月），打印内容经摩擦后无明显脱落；</w:t>
            </w:r>
          </w:p>
        </w:tc>
        <w:tc>
          <w:tcPr>
            <w:tcW w:w="1099" w:type="dxa"/>
            <w:vMerge w:val="restart"/>
            <w:tcBorders>
              <w:top w:val="nil"/>
              <w:left w:val="single" w:color="000000" w:sz="4" w:space="0"/>
              <w:right w:val="single" w:color="000000" w:sz="4" w:space="0"/>
            </w:tcBorders>
            <w:shd w:val="clear" w:color="auto" w:fill="auto"/>
            <w:tcMar>
              <w:top w:w="15" w:type="dxa"/>
              <w:left w:w="15" w:type="dxa"/>
              <w:right w:w="15" w:type="dxa"/>
            </w:tcMar>
            <w:vAlign w:val="center"/>
          </w:tcPr>
          <w:p>
            <w:pPr>
              <w:ind w:firstLine="402"/>
              <w:jc w:val="center"/>
              <w:textAlignment w:val="center"/>
              <w:rPr>
                <w:rFonts w:ascii="宋体" w:hAnsi="宋体" w:cs="宋体"/>
                <w:b/>
                <w:color w:val="000000"/>
                <w:sz w:val="20"/>
              </w:rPr>
            </w:pPr>
            <w:r>
              <w:rPr>
                <w:rFonts w:hint="eastAsia" w:ascii="宋体" w:hAnsi="宋体" w:eastAsia="宋体" w:cs="宋体"/>
                <w:b/>
                <w:color w:val="000000"/>
                <w:kern w:val="0"/>
                <w:sz w:val="20"/>
                <w:lang w:bidi="ar"/>
              </w:rPr>
              <w:t>请带样品各2卷，并在各样品上以标签注明样品名称及供应商名。</w:t>
            </w:r>
          </w:p>
        </w:tc>
      </w:tr>
      <w:tr>
        <w:tblPrEx>
          <w:tblLayout w:type="fixed"/>
          <w:tblCellMar>
            <w:top w:w="0" w:type="dxa"/>
            <w:left w:w="0" w:type="dxa"/>
            <w:bottom w:w="0" w:type="dxa"/>
            <w:right w:w="0" w:type="dxa"/>
          </w:tblCellMar>
        </w:tblPrEx>
        <w:trPr>
          <w:trHeight w:val="354"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kern w:val="0"/>
                <w:sz w:val="20"/>
                <w:lang w:bidi="ar"/>
              </w:rPr>
            </w:pPr>
            <w:r>
              <w:rPr>
                <w:rFonts w:hint="eastAsia" w:ascii="宋体" w:hAnsi="宋体" w:eastAsia="宋体" w:cs="宋体"/>
                <w:kern w:val="0"/>
                <w:sz w:val="20"/>
                <w:lang w:bidi="ar"/>
              </w:rPr>
              <w:t>热敏纸57*</w:t>
            </w:r>
            <w:r>
              <w:rPr>
                <w:rFonts w:hint="eastAsia" w:ascii="宋体" w:hAnsi="宋体" w:eastAsia="宋体" w:cs="宋体"/>
                <w:kern w:val="0"/>
                <w:sz w:val="20"/>
                <w:lang w:val="en-US" w:eastAsia="zh-CN" w:bidi="ar"/>
              </w:rPr>
              <w:t>28</w:t>
            </w:r>
            <w:r>
              <w:rPr>
                <w:rFonts w:hint="eastAsia" w:ascii="宋体" w:hAnsi="宋体" w:cs="宋体"/>
                <w:sz w:val="20"/>
              </w:rPr>
              <w:t>(m)</w:t>
            </w:r>
            <w:r>
              <w:rPr>
                <w:rFonts w:hint="eastAsia" w:ascii="宋体" w:hAnsi="宋体" w:eastAsia="宋体" w:cs="宋体"/>
                <w:kern w:val="0"/>
                <w:sz w:val="20"/>
                <w:lang w:bidi="ar"/>
              </w:rPr>
              <w:t>带管芯</w:t>
            </w:r>
          </w:p>
          <w:p>
            <w:pPr>
              <w:ind w:firstLine="0" w:firstLineChars="0"/>
              <w:jc w:val="center"/>
              <w:textAlignment w:val="center"/>
              <w:rPr>
                <w:rFonts w:hint="eastAsia" w:ascii="宋体" w:hAnsi="宋体" w:eastAsia="宋体" w:cs="宋体"/>
                <w:sz w:val="20"/>
                <w:lang w:val="en-US"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color w:val="000000"/>
                <w:sz w:val="20"/>
              </w:rPr>
            </w:pPr>
            <w:r>
              <w:rPr>
                <w:rFonts w:eastAsia="宋体" w:cs="Times New Roman"/>
                <w:color w:val="000000"/>
                <w:kern w:val="0"/>
                <w:sz w:val="20"/>
                <w:lang w:bidi="ar"/>
              </w:rPr>
              <w:t>2</w:t>
            </w:r>
            <w:r>
              <w:rPr>
                <w:rFonts w:hint="eastAsia" w:cs="Times New Roman"/>
                <w:color w:val="000000"/>
                <w:kern w:val="0"/>
                <w:sz w:val="20"/>
                <w:lang w:bidi="ar"/>
              </w:rPr>
              <w:t>8</w:t>
            </w:r>
            <w:r>
              <w:rPr>
                <w:rFonts w:hint="eastAsia" w:ascii="宋体" w:hAnsi="宋体" w:cs="宋体"/>
                <w:sz w:val="20"/>
              </w:rPr>
              <w:t>m</w:t>
            </w:r>
            <w:r>
              <w:rPr>
                <w:rFonts w:hint="eastAsia" w:ascii="宋体" w:hAnsi="宋体" w:eastAsia="宋体" w:cs="宋体"/>
                <w:color w:val="000000"/>
                <w:kern w:val="0"/>
                <w:sz w:val="20"/>
                <w:lang w:bidi="ar"/>
              </w:rPr>
              <w:t>（</w:t>
            </w:r>
            <w:r>
              <w:rPr>
                <w:rFonts w:eastAsia="宋体" w:cs="Times New Roman"/>
                <w:color w:val="000000"/>
                <w:kern w:val="0"/>
                <w:sz w:val="20"/>
                <w:lang w:bidi="ar"/>
              </w:rPr>
              <w:t>55g</w:t>
            </w:r>
            <w:r>
              <w:rPr>
                <w:rFonts w:hint="eastAsia" w:ascii="宋体" w:hAnsi="宋体" w:eastAsia="宋体" w:cs="宋体"/>
                <w:color w:val="000000"/>
                <w:kern w:val="0"/>
                <w:sz w:val="20"/>
                <w:lang w:bidi="ar"/>
              </w:rPr>
              <w:t>）冠豪</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120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both"/>
              <w:textAlignment w:val="center"/>
              <w:rPr>
                <w:rFonts w:cs="Times New Roman"/>
                <w:color w:val="000000"/>
                <w:sz w:val="20"/>
              </w:rPr>
            </w:pPr>
            <w:r>
              <w:rPr>
                <w:rFonts w:hint="eastAsia" w:eastAsia="仿宋" w:cs="Times New Roman"/>
                <w:color w:val="000000"/>
                <w:sz w:val="20"/>
                <w:lang w:eastAsia="zh-CN"/>
              </w:rPr>
              <w:drawing>
                <wp:inline distT="0" distB="0" distL="114300" distR="114300">
                  <wp:extent cx="508635" cy="571500"/>
                  <wp:effectExtent l="0" t="0" r="5715" b="0"/>
                  <wp:docPr id="23" name="图片 23" descr="热敏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热敏纸"/>
                          <pic:cNvPicPr>
                            <a:picLocks noChangeAspect="1"/>
                          </pic:cNvPicPr>
                        </pic:nvPicPr>
                        <pic:blipFill>
                          <a:blip r:embed="rId46"/>
                          <a:stretch>
                            <a:fillRect/>
                          </a:stretch>
                        </pic:blipFill>
                        <pic:spPr>
                          <a:xfrm>
                            <a:off x="0" y="0"/>
                            <a:ext cx="508635" cy="571500"/>
                          </a:xfrm>
                          <a:prstGeom prst="rect">
                            <a:avLst/>
                          </a:prstGeom>
                        </pic:spPr>
                      </pic:pic>
                    </a:graphicData>
                  </a:graphic>
                </wp:inline>
              </w:drawing>
            </w:r>
          </w:p>
        </w:tc>
        <w:tc>
          <w:tcPr>
            <w:tcW w:w="2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sz w:val="20"/>
              </w:rPr>
            </w:pPr>
            <w:r>
              <w:rPr>
                <w:rFonts w:eastAsia="宋体" w:cs="Times New Roman"/>
                <w:kern w:val="0"/>
                <w:sz w:val="20"/>
                <w:lang w:bidi="ar"/>
              </w:rPr>
              <w:t>1</w:t>
            </w:r>
            <w:r>
              <w:rPr>
                <w:rFonts w:hint="eastAsia" w:ascii="宋体" w:hAnsi="宋体" w:eastAsia="宋体" w:cs="宋体"/>
                <w:kern w:val="0"/>
                <w:sz w:val="20"/>
                <w:lang w:bidi="ar"/>
              </w:rPr>
              <w:t>、管内芯直径14mm；</w:t>
            </w:r>
            <w:r>
              <w:rPr>
                <w:rFonts w:hint="eastAsia" w:ascii="宋体" w:hAnsi="宋体" w:eastAsia="宋体" w:cs="宋体"/>
                <w:sz w:val="20"/>
              </w:rPr>
              <w:t>、边缘整齐，无毛边或变形；2、</w:t>
            </w:r>
            <w:r>
              <w:rPr>
                <w:rFonts w:hint="eastAsia" w:ascii="宋体" w:hAnsi="宋体" w:eastAsia="宋体" w:cs="宋体"/>
                <w:kern w:val="0"/>
                <w:sz w:val="20"/>
                <w:lang w:bidi="ar"/>
              </w:rPr>
              <w:t>热敏涂层均匀，无脱落或斑点，纸张平整，无卷曲、破损或污渍，符合环保要求；3、打印文字和条码清晰，无模糊或断线，颜色均匀，无明显深浅差异，条码能被扫码设备快速识别；4、打印内容在光照下不易褪色（至少保存6个月），打印内容经摩擦后无明显脱</w:t>
            </w:r>
            <w:r>
              <w:rPr>
                <w:rFonts w:hint="eastAsia" w:ascii="宋体" w:hAnsi="宋体" w:cs="宋体"/>
                <w:kern w:val="0"/>
                <w:sz w:val="20"/>
                <w:lang w:bidi="ar"/>
              </w:rPr>
              <w:t>落；</w:t>
            </w:r>
          </w:p>
        </w:tc>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02"/>
              <w:jc w:val="center"/>
              <w:rPr>
                <w:rFonts w:ascii="宋体" w:hAnsi="宋体" w:cs="宋体"/>
                <w:b/>
                <w:color w:val="000000"/>
                <w:sz w:val="20"/>
              </w:rPr>
            </w:pPr>
          </w:p>
        </w:tc>
      </w:tr>
      <w:tr>
        <w:tblPrEx>
          <w:tblLayout w:type="fixed"/>
          <w:tblCellMar>
            <w:top w:w="0" w:type="dxa"/>
            <w:left w:w="0" w:type="dxa"/>
            <w:bottom w:w="0" w:type="dxa"/>
            <w:right w:w="0" w:type="dxa"/>
          </w:tblCellMar>
        </w:tblPrEx>
        <w:trPr>
          <w:trHeight w:val="2497" w:hRule="atLeast"/>
        </w:trPr>
        <w:tc>
          <w:tcPr>
            <w:tcW w:w="11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电子称纸</w:t>
            </w:r>
          </w:p>
        </w:tc>
        <w:tc>
          <w:tcPr>
            <w:tcW w:w="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both"/>
              <w:textAlignment w:val="center"/>
              <w:rPr>
                <w:rFonts w:cs="Times New Roman"/>
                <w:color w:val="auto"/>
                <w:sz w:val="20"/>
              </w:rPr>
            </w:pPr>
            <w:r>
              <w:rPr>
                <w:rFonts w:eastAsia="宋体" w:cs="Times New Roman"/>
                <w:color w:val="auto"/>
                <w:kern w:val="0"/>
                <w:sz w:val="20"/>
                <w:lang w:bidi="ar"/>
              </w:rPr>
              <w:t>45*50</w:t>
            </w:r>
            <w:r>
              <w:rPr>
                <w:rFonts w:hint="eastAsia" w:ascii="宋体" w:hAnsi="宋体" w:eastAsia="宋体" w:cs="宋体"/>
                <w:color w:val="auto"/>
                <w:kern w:val="0"/>
                <w:sz w:val="20"/>
                <w:lang w:bidi="ar"/>
              </w:rPr>
              <w:t>条码秤纸</w:t>
            </w:r>
            <w:r>
              <w:rPr>
                <w:rFonts w:hint="eastAsia" w:ascii="宋体" w:hAnsi="宋体" w:cs="宋体"/>
                <w:color w:val="auto"/>
                <w:kern w:val="0"/>
                <w:sz w:val="20"/>
                <w:lang w:bidi="ar"/>
              </w:rPr>
              <w:t>（</w:t>
            </w:r>
            <w:r>
              <w:rPr>
                <w:rFonts w:eastAsia="宋体" w:cs="Times New Roman"/>
                <w:color w:val="auto"/>
                <w:kern w:val="0"/>
                <w:sz w:val="20"/>
                <w:lang w:bidi="ar"/>
              </w:rPr>
              <w:t>800</w:t>
            </w:r>
            <w:r>
              <w:rPr>
                <w:rFonts w:hint="eastAsia" w:ascii="宋体" w:hAnsi="宋体" w:eastAsia="宋体" w:cs="宋体"/>
                <w:color w:val="auto"/>
                <w:kern w:val="0"/>
                <w:sz w:val="20"/>
                <w:lang w:bidi="ar"/>
              </w:rPr>
              <w:t>张）艾利</w:t>
            </w:r>
            <w:r>
              <w:rPr>
                <w:rFonts w:eastAsia="宋体" w:cs="Times New Roman"/>
                <w:color w:val="auto"/>
                <w:kern w:val="0"/>
                <w:sz w:val="20"/>
                <w:lang w:bidi="ar"/>
              </w:rPr>
              <w:t>NW55</w:t>
            </w:r>
            <w:r>
              <w:rPr>
                <w:rFonts w:hint="eastAsia" w:eastAsia="宋体" w:cs="Times New Roman"/>
                <w:color w:val="auto"/>
                <w:kern w:val="0"/>
                <w:sz w:val="20"/>
                <w:lang w:val="en-US" w:eastAsia="zh-CN" w:bidi="ar"/>
              </w:rPr>
              <w:t>4</w:t>
            </w:r>
            <w:r>
              <w:rPr>
                <w:rFonts w:eastAsia="宋体" w:cs="Times New Roman"/>
                <w:color w:val="auto"/>
                <w:kern w:val="0"/>
                <w:sz w:val="20"/>
                <w:lang w:bidi="ar"/>
              </w:rPr>
              <w:t>9</w:t>
            </w:r>
          </w:p>
        </w:tc>
        <w:tc>
          <w:tcPr>
            <w:tcW w:w="5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auto"/>
                <w:sz w:val="20"/>
              </w:rPr>
            </w:pPr>
          </w:p>
        </w:tc>
        <w:tc>
          <w:tcPr>
            <w:tcW w:w="66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r>
              <w:rPr>
                <w:rFonts w:eastAsia="宋体" w:cs="Times New Roman"/>
                <w:color w:val="000000"/>
                <w:kern w:val="0"/>
                <w:sz w:val="20"/>
                <w:lang w:bidi="ar"/>
              </w:rPr>
              <w:t>100</w:t>
            </w:r>
          </w:p>
        </w:tc>
        <w:tc>
          <w:tcPr>
            <w:tcW w:w="68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5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12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cs="Times New Roman"/>
                <w:color w:val="000000"/>
                <w:sz w:val="20"/>
              </w:rPr>
            </w:pPr>
            <w:r>
              <w:rPr>
                <w:rFonts w:cs="Times New Roman"/>
                <w:color w:val="000000"/>
                <w:kern w:val="0"/>
                <w:sz w:val="20"/>
                <w:bdr w:val="single" w:color="000000" w:sz="4" w:space="0"/>
                <w:lang w:bidi="ar"/>
              </w:rPr>
              <w:drawing>
                <wp:anchor distT="0" distB="0" distL="114300" distR="114300" simplePos="0" relativeHeight="251646976" behindDoc="0" locked="0" layoutInCell="1" allowOverlap="1">
                  <wp:simplePos x="0" y="0"/>
                  <wp:positionH relativeFrom="column">
                    <wp:posOffset>163195</wp:posOffset>
                  </wp:positionH>
                  <wp:positionV relativeFrom="paragraph">
                    <wp:posOffset>1071880</wp:posOffset>
                  </wp:positionV>
                  <wp:extent cx="567690" cy="879475"/>
                  <wp:effectExtent l="0" t="0" r="3810" b="15875"/>
                  <wp:wrapNone/>
                  <wp:docPr id="45" name="图片_1_SpCnt_1"/>
                  <wp:cNvGraphicFramePr/>
                  <a:graphic xmlns:a="http://schemas.openxmlformats.org/drawingml/2006/main">
                    <a:graphicData uri="http://schemas.openxmlformats.org/drawingml/2006/picture">
                      <pic:pic xmlns:pic="http://schemas.openxmlformats.org/drawingml/2006/picture">
                        <pic:nvPicPr>
                          <pic:cNvPr id="45" name="图片_1_SpCnt_1"/>
                          <pic:cNvPicPr/>
                        </pic:nvPicPr>
                        <pic:blipFill>
                          <a:blip r:embed="rId47"/>
                          <a:stretch>
                            <a:fillRect/>
                          </a:stretch>
                        </pic:blipFill>
                        <pic:spPr>
                          <a:xfrm>
                            <a:off x="0" y="0"/>
                            <a:ext cx="567690" cy="879475"/>
                          </a:xfrm>
                          <a:prstGeom prst="rect">
                            <a:avLst/>
                          </a:prstGeom>
                          <a:noFill/>
                          <a:ln>
                            <a:noFill/>
                          </a:ln>
                        </pic:spPr>
                      </pic:pic>
                    </a:graphicData>
                  </a:graphic>
                </wp:anchor>
              </w:drawing>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ascii="宋体" w:hAnsi="宋体" w:cs="宋体"/>
                <w:color w:val="000000"/>
                <w:sz w:val="20"/>
              </w:rPr>
            </w:pPr>
            <w:r>
              <w:rPr>
                <w:rFonts w:hint="eastAsia" w:ascii="宋体" w:hAnsi="宋体" w:cs="宋体"/>
                <w:kern w:val="0"/>
                <w:sz w:val="20"/>
                <w:lang w:bidi="ar"/>
              </w:rPr>
              <w:t>1、</w:t>
            </w:r>
            <w:r>
              <w:rPr>
                <w:rFonts w:hint="eastAsia" w:ascii="宋体" w:hAnsi="宋体" w:eastAsia="宋体" w:cs="宋体"/>
                <w:kern w:val="0"/>
                <w:sz w:val="20"/>
                <w:lang w:bidi="ar"/>
              </w:rPr>
              <w:t>纸管内芯直径4cm</w:t>
            </w:r>
            <w:r>
              <w:rPr>
                <w:rFonts w:hint="eastAsia" w:ascii="宋体" w:hAnsi="宋体" w:eastAsia="宋体" w:cs="宋体"/>
                <w:kern w:val="0"/>
                <w:sz w:val="20"/>
                <w:lang w:eastAsia="zh-CN" w:bidi="ar"/>
              </w:rPr>
              <w:t>，</w:t>
            </w:r>
            <w:r>
              <w:rPr>
                <w:rFonts w:hint="eastAsia" w:ascii="宋体" w:hAnsi="宋体" w:eastAsia="宋体" w:cs="宋体"/>
                <w:sz w:val="20"/>
              </w:rPr>
              <w:t>边缘整齐，无毛边或变形；2、</w:t>
            </w:r>
            <w:r>
              <w:rPr>
                <w:rFonts w:hint="eastAsia" w:ascii="宋体" w:hAnsi="宋体" w:eastAsia="宋体" w:cs="宋体"/>
                <w:kern w:val="0"/>
                <w:sz w:val="20"/>
                <w:lang w:bidi="ar"/>
              </w:rPr>
              <w:t>热敏涂层均匀，无脱落或斑点，纸张平整，无卷曲、破损或污渍，符合环保要求；3、打印文字和条码清晰，无模糊或断线，颜色均匀，无明显深浅差异，条码能被扫码设备快速识别；4、打印内容在光照下不易褪色（至少保存6个月），打印内容经摩擦后无明显脱落；5、背胶均匀，粘贴牢固，不易脱落，在高低温环境下仍保持粘性。</w:t>
            </w:r>
          </w:p>
        </w:tc>
        <w:tc>
          <w:tcPr>
            <w:tcW w:w="109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2"/>
              <w:jc w:val="center"/>
              <w:rPr>
                <w:rFonts w:ascii="宋体" w:hAnsi="宋体" w:cs="宋体"/>
                <w:b/>
                <w:color w:val="000000"/>
                <w:sz w:val="20"/>
              </w:rPr>
            </w:pPr>
          </w:p>
        </w:tc>
      </w:tr>
      <w:tr>
        <w:tblPrEx>
          <w:tblLayout w:type="fixed"/>
          <w:tblCellMar>
            <w:top w:w="0" w:type="dxa"/>
            <w:left w:w="0" w:type="dxa"/>
            <w:bottom w:w="0" w:type="dxa"/>
            <w:right w:w="0" w:type="dxa"/>
          </w:tblCellMar>
        </w:tblPrEx>
        <w:trPr>
          <w:trHeight w:val="1255" w:hRule="atLeast"/>
        </w:trPr>
        <w:tc>
          <w:tcPr>
            <w:tcW w:w="111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p>
        </w:tc>
        <w:tc>
          <w:tcPr>
            <w:tcW w:w="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p>
        </w:tc>
        <w:tc>
          <w:tcPr>
            <w:tcW w:w="5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6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cs="Times New Roman"/>
                <w:color w:val="000000"/>
                <w:sz w:val="20"/>
              </w:rPr>
            </w:pPr>
          </w:p>
        </w:tc>
        <w:tc>
          <w:tcPr>
            <w:tcW w:w="68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5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12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cs="Times New Roman"/>
                <w:color w:val="000000"/>
                <w:sz w:val="20"/>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rPr>
                <w:rFonts w:ascii="宋体" w:hAnsi="宋体" w:cs="宋体"/>
                <w:color w:val="000000"/>
                <w:sz w:val="20"/>
              </w:rPr>
            </w:pPr>
          </w:p>
        </w:tc>
        <w:tc>
          <w:tcPr>
            <w:tcW w:w="1099" w:type="dxa"/>
            <w:vMerge w:val="restart"/>
            <w:tcBorders>
              <w:top w:val="nil"/>
              <w:left w:val="single" w:color="000000" w:sz="4" w:space="0"/>
              <w:right w:val="single" w:color="000000" w:sz="4" w:space="0"/>
            </w:tcBorders>
            <w:shd w:val="clear" w:color="auto" w:fill="auto"/>
            <w:tcMar>
              <w:top w:w="15" w:type="dxa"/>
              <w:left w:w="15" w:type="dxa"/>
              <w:right w:w="15" w:type="dxa"/>
            </w:tcMar>
            <w:vAlign w:val="center"/>
          </w:tcPr>
          <w:p>
            <w:pPr>
              <w:ind w:firstLine="402"/>
              <w:jc w:val="center"/>
              <w:rPr>
                <w:rFonts w:ascii="宋体" w:hAnsi="宋体" w:cs="宋体"/>
                <w:b/>
                <w:color w:val="000000"/>
                <w:sz w:val="20"/>
              </w:rPr>
            </w:pPr>
            <w:r>
              <w:rPr>
                <w:rFonts w:hint="eastAsia" w:ascii="宋体" w:hAnsi="宋体" w:eastAsia="宋体" w:cs="宋体"/>
                <w:b/>
                <w:color w:val="000000"/>
                <w:kern w:val="0"/>
                <w:sz w:val="20"/>
                <w:lang w:bidi="ar"/>
              </w:rPr>
              <w:t>请带样品各2卷，并在各样品上以标签注明样品名称及供应商名。</w:t>
            </w:r>
          </w:p>
        </w:tc>
      </w:tr>
      <w:tr>
        <w:tblPrEx>
          <w:tblLayout w:type="fixed"/>
          <w:tblCellMar>
            <w:top w:w="0" w:type="dxa"/>
            <w:left w:w="0" w:type="dxa"/>
            <w:bottom w:w="0" w:type="dxa"/>
            <w:right w:w="0" w:type="dxa"/>
          </w:tblCellMar>
        </w:tblPrEx>
        <w:trPr>
          <w:trHeight w:val="150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三排条码纸(艾利AW5209)</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cs="Times New Roman"/>
                <w:color w:val="000000"/>
                <w:sz w:val="20"/>
              </w:rPr>
            </w:pPr>
            <w:r>
              <w:rPr>
                <w:rFonts w:eastAsia="宋体" w:cs="Times New Roman"/>
                <w:color w:val="000000"/>
                <w:kern w:val="0"/>
                <w:sz w:val="20"/>
                <w:lang w:bidi="ar"/>
              </w:rPr>
              <w:t>32*19*10000</w:t>
            </w:r>
            <w:r>
              <w:rPr>
                <w:rStyle w:val="48"/>
                <w:rFonts w:hint="default"/>
                <w:lang w:bidi="ar"/>
              </w:rPr>
              <w:t>张（</w:t>
            </w:r>
            <w:r>
              <w:rPr>
                <w:rStyle w:val="47"/>
                <w:rFonts w:eastAsia="宋体"/>
                <w:lang w:bidi="ar"/>
              </w:rPr>
              <w:t>70</w:t>
            </w:r>
            <w:r>
              <w:rPr>
                <w:rStyle w:val="48"/>
                <w:rFonts w:hint="default"/>
                <w:lang w:bidi="ar"/>
              </w:rPr>
              <w:t>米）</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cs="Times New Roman"/>
                <w:color w:val="000000"/>
                <w:sz w:val="20"/>
              </w:rPr>
            </w:pPr>
            <w:r>
              <w:rPr>
                <w:rFonts w:eastAsia="宋体" w:cs="Times New Roman"/>
                <w:color w:val="000000"/>
                <w:kern w:val="0"/>
                <w:sz w:val="20"/>
                <w:lang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cs="Times New Roman"/>
                <w:color w:val="000000"/>
                <w:sz w:val="20"/>
              </w:rPr>
            </w:pPr>
            <w:r>
              <w:rPr>
                <w:rFonts w:cs="Times New Roman"/>
                <w:color w:val="000000"/>
                <w:kern w:val="0"/>
                <w:sz w:val="20"/>
                <w:bdr w:val="single" w:color="000000" w:sz="4" w:space="0"/>
                <w:lang w:bidi="ar"/>
              </w:rPr>
              <w:drawing>
                <wp:anchor distT="0" distB="0" distL="114300" distR="114300" simplePos="0" relativeHeight="251648000" behindDoc="0" locked="0" layoutInCell="1" allowOverlap="1">
                  <wp:simplePos x="0" y="0"/>
                  <wp:positionH relativeFrom="column">
                    <wp:posOffset>95885</wp:posOffset>
                  </wp:positionH>
                  <wp:positionV relativeFrom="paragraph">
                    <wp:posOffset>371475</wp:posOffset>
                  </wp:positionV>
                  <wp:extent cx="661035" cy="643255"/>
                  <wp:effectExtent l="0" t="0" r="5715" b="4445"/>
                  <wp:wrapNone/>
                  <wp:docPr id="46" name="图片_2_SpCnt_1"/>
                  <wp:cNvGraphicFramePr/>
                  <a:graphic xmlns:a="http://schemas.openxmlformats.org/drawingml/2006/main">
                    <a:graphicData uri="http://schemas.openxmlformats.org/drawingml/2006/picture">
                      <pic:pic xmlns:pic="http://schemas.openxmlformats.org/drawingml/2006/picture">
                        <pic:nvPicPr>
                          <pic:cNvPr id="46" name="图片_2_SpCnt_1"/>
                          <pic:cNvPicPr/>
                        </pic:nvPicPr>
                        <pic:blipFill>
                          <a:blip r:embed="rId48"/>
                          <a:stretch>
                            <a:fillRect/>
                          </a:stretch>
                        </pic:blipFill>
                        <pic:spPr>
                          <a:xfrm>
                            <a:off x="0" y="0"/>
                            <a:ext cx="661035" cy="643255"/>
                          </a:xfrm>
                          <a:prstGeom prst="rect">
                            <a:avLst/>
                          </a:prstGeom>
                          <a:noFill/>
                          <a:ln>
                            <a:noFill/>
                          </a:ln>
                        </pic:spPr>
                      </pic:pic>
                    </a:graphicData>
                  </a:graphic>
                </wp:anchor>
              </w:drawing>
            </w:r>
          </w:p>
        </w:tc>
        <w:tc>
          <w:tcPr>
            <w:tcW w:w="2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cs="Times New Roman"/>
                <w:sz w:val="20"/>
              </w:rPr>
            </w:pPr>
            <w:r>
              <w:rPr>
                <w:rFonts w:eastAsia="宋体" w:cs="Times New Roman"/>
                <w:kern w:val="0"/>
                <w:sz w:val="20"/>
                <w:lang w:bidi="ar"/>
              </w:rPr>
              <w:t>1</w:t>
            </w:r>
            <w:r>
              <w:rPr>
                <w:rFonts w:hint="eastAsia" w:ascii="宋体" w:hAnsi="宋体" w:eastAsia="宋体" w:cs="宋体"/>
                <w:kern w:val="0"/>
                <w:sz w:val="20"/>
                <w:lang w:bidi="ar"/>
              </w:rPr>
              <w:t>、纸管内芯直径4cm；2、边缘整齐</w:t>
            </w:r>
            <w:r>
              <w:rPr>
                <w:rFonts w:hint="eastAsia" w:ascii="宋体" w:hAnsi="宋体" w:eastAsia="宋体" w:cs="宋体"/>
                <w:sz w:val="20"/>
              </w:rPr>
              <w:t>，无毛边或变形</w:t>
            </w:r>
            <w:r>
              <w:rPr>
                <w:rFonts w:hint="eastAsia" w:ascii="宋体" w:hAnsi="宋体" w:eastAsia="宋体" w:cs="宋体"/>
                <w:kern w:val="0"/>
                <w:sz w:val="20"/>
                <w:lang w:bidi="ar"/>
              </w:rPr>
              <w:t>，3、表面光滑均匀，无斑点、气泡或瑕疵，底纸易于剥离；4、背胶均匀，粘贴牢固，不易脱落，在高低温环境下仍保持粘性。</w:t>
            </w:r>
          </w:p>
        </w:tc>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02"/>
              <w:jc w:val="center"/>
              <w:rPr>
                <w:rFonts w:ascii="宋体" w:hAnsi="宋体" w:cs="宋体"/>
                <w:b/>
                <w:color w:val="000000"/>
                <w:sz w:val="20"/>
              </w:rPr>
            </w:pPr>
          </w:p>
        </w:tc>
      </w:tr>
      <w:tr>
        <w:tblPrEx>
          <w:tblLayout w:type="fixed"/>
          <w:tblCellMar>
            <w:top w:w="0" w:type="dxa"/>
            <w:left w:w="0" w:type="dxa"/>
            <w:bottom w:w="0" w:type="dxa"/>
            <w:right w:w="0" w:type="dxa"/>
          </w:tblCellMar>
        </w:tblPrEx>
        <w:trPr>
          <w:trHeight w:val="96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Style w:val="48"/>
                <w:rFonts w:hint="default"/>
                <w:lang w:bidi="ar"/>
              </w:rPr>
              <w:t>碳带</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110*300</w:t>
            </w:r>
            <w:r>
              <w:rPr>
                <w:rStyle w:val="48"/>
                <w:rFonts w:hint="default"/>
                <w:lang w:bidi="ar"/>
              </w:rPr>
              <w:t>米</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cs="Times New Roman"/>
                <w:color w:val="000000"/>
                <w:sz w:val="20"/>
              </w:rPr>
            </w:pPr>
            <w:r>
              <w:rPr>
                <w:rFonts w:eastAsia="宋体" w:cs="Times New Roman"/>
                <w:color w:val="000000"/>
                <w:kern w:val="0"/>
                <w:sz w:val="20"/>
                <w:lang w:bidi="ar"/>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rPr>
                <w:rFonts w:cs="Times New Roman"/>
                <w:color w:val="000000"/>
                <w:sz w:val="2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cs="Times New Roman"/>
                <w:color w:val="000000"/>
                <w:sz w:val="20"/>
              </w:rPr>
            </w:pPr>
            <w:r>
              <w:rPr>
                <w:rFonts w:hint="eastAsia" w:ascii="宋体" w:hAnsi="宋体" w:eastAsia="宋体" w:cs="宋体"/>
                <w:color w:val="000000"/>
                <w:kern w:val="0"/>
                <w:sz w:val="20"/>
                <w:lang w:bidi="ar"/>
              </w:rPr>
              <w:t>空白</w:t>
            </w:r>
          </w:p>
        </w:tc>
        <w:tc>
          <w:tcPr>
            <w:tcW w:w="2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ascii="宋体" w:hAnsi="宋体" w:cs="宋体"/>
                <w:sz w:val="20"/>
              </w:rPr>
            </w:pPr>
            <w:r>
              <w:rPr>
                <w:rFonts w:hint="eastAsia" w:ascii="宋体" w:hAnsi="宋体" w:eastAsia="宋体" w:cs="宋体"/>
                <w:kern w:val="0"/>
                <w:sz w:val="20"/>
                <w:lang w:bidi="ar"/>
              </w:rPr>
              <w:t>1、纸管内芯直径4cm；2、平整光亮，涂层细腻，色度牢固，打印清晰，不粘带，不掉粉，耐刮擦，黝黑细腻，</w:t>
            </w:r>
            <w:r>
              <w:rPr>
                <w:rFonts w:hint="eastAsia" w:ascii="宋体" w:hAnsi="宋体" w:eastAsia="宋体" w:cs="宋体"/>
                <w:color w:val="000000"/>
                <w:kern w:val="0"/>
                <w:sz w:val="20"/>
                <w:lang w:bidi="ar"/>
              </w:rPr>
              <w:t>提高打印机头的使用寿命</w:t>
            </w:r>
          </w:p>
        </w:tc>
        <w:tc>
          <w:tcPr>
            <w:tcW w:w="109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2"/>
              <w:jc w:val="center"/>
              <w:rPr>
                <w:rFonts w:ascii="宋体" w:hAnsi="宋体" w:cs="宋体"/>
                <w:b/>
                <w:color w:val="000000"/>
                <w:sz w:val="20"/>
              </w:rPr>
            </w:pPr>
          </w:p>
        </w:tc>
      </w:tr>
      <w:tr>
        <w:tblPrEx>
          <w:tblLayout w:type="fixed"/>
          <w:tblCellMar>
            <w:top w:w="0" w:type="dxa"/>
            <w:left w:w="0" w:type="dxa"/>
            <w:bottom w:w="0" w:type="dxa"/>
            <w:right w:w="0" w:type="dxa"/>
          </w:tblCellMar>
        </w:tblPrEx>
        <w:trPr>
          <w:trHeight w:val="1445" w:hRule="atLeast"/>
        </w:trPr>
        <w:tc>
          <w:tcPr>
            <w:tcW w:w="938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说明：1、产品报价：包含包装费、运输费、保险费、装卸费、利润等；</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2、单价：保留小数点后两位有效数字；</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3、目前增值税率为13%，若后期国家税收政策调整，合同税前单价不变，合同含税单价按调整后的税率重新计算执行，即：调整后的合同含税单价=【合同税前单价*（1+调整后的增值税税率）】；</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4、配送地点：直送门店或招标方物流配送中心仓库；</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5、交货周期：订单下达10天内；</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6、外包装统一要求：1）瓦楞纸箱的选用应符合GB/T6543和GB/T6544标准的要求（纸箱堆高不超过3m,瓦楞纸板应为内销物品包装用瓦楞纸板）；</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2）必须为全新纸箱，清洁无污，其规格必须符合商品规格不可暴箱和严重空箱，确保在储存及运输过程中无破裂和良好堆剁；</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3）外包装必须要有的标示但不仅限于这些：a产品名称；b产品数量及规格；c制造厂名及厂址；d生产日期及保值期；e其他说明。</w:t>
            </w:r>
          </w:p>
        </w:tc>
      </w:tr>
    </w:tbl>
    <w:p>
      <w:pPr>
        <w:rPr>
          <w:rFonts w:hint="eastAsia" w:ascii="宋体" w:hAnsi="宋体"/>
          <w:b/>
          <w:bCs/>
          <w:sz w:val="36"/>
          <w:szCs w:val="36"/>
        </w:rPr>
      </w:pPr>
      <w:r>
        <w:rPr>
          <w:rFonts w:hint="eastAsia" w:ascii="宋体" w:hAnsi="宋体"/>
          <w:b/>
          <w:bCs/>
          <w:sz w:val="36"/>
          <w:szCs w:val="36"/>
        </w:rPr>
        <w:br w:type="page"/>
      </w:r>
    </w:p>
    <w:p>
      <w:pPr>
        <w:ind w:firstLine="0" w:firstLineChars="0"/>
        <w:jc w:val="center"/>
        <w:rPr>
          <w:rFonts w:ascii="宋体" w:hAnsi="宋体"/>
          <w:b/>
          <w:bCs/>
          <w:sz w:val="36"/>
          <w:szCs w:val="36"/>
        </w:rPr>
      </w:pPr>
      <w:r>
        <w:rPr>
          <w:rFonts w:hint="eastAsia" w:ascii="宋体" w:hAnsi="宋体"/>
          <w:b/>
          <w:bCs/>
          <w:sz w:val="36"/>
          <w:szCs w:val="36"/>
        </w:rPr>
        <w:t>广告物料报价单</w:t>
      </w:r>
    </w:p>
    <w:tbl>
      <w:tblPr>
        <w:tblStyle w:val="21"/>
        <w:tblW w:w="9168" w:type="dxa"/>
        <w:tblInd w:w="0" w:type="dxa"/>
        <w:tblLayout w:type="fixed"/>
        <w:tblCellMar>
          <w:top w:w="0" w:type="dxa"/>
          <w:left w:w="0" w:type="dxa"/>
          <w:bottom w:w="0" w:type="dxa"/>
          <w:right w:w="0" w:type="dxa"/>
        </w:tblCellMar>
      </w:tblPr>
      <w:tblGrid>
        <w:gridCol w:w="569"/>
        <w:gridCol w:w="3178"/>
        <w:gridCol w:w="1221"/>
        <w:gridCol w:w="662"/>
        <w:gridCol w:w="810"/>
        <w:gridCol w:w="1820"/>
        <w:gridCol w:w="908"/>
      </w:tblGrid>
      <w:tr>
        <w:tblPrEx>
          <w:tblLayout w:type="fixed"/>
          <w:tblCellMar>
            <w:top w:w="0" w:type="dxa"/>
            <w:left w:w="0" w:type="dxa"/>
            <w:bottom w:w="0" w:type="dxa"/>
            <w:right w:w="0" w:type="dxa"/>
          </w:tblCellMar>
        </w:tblPrEx>
        <w:trPr>
          <w:trHeight w:val="38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bCs/>
                <w:color w:val="000000"/>
                <w:sz w:val="20"/>
              </w:rPr>
            </w:pPr>
            <w:r>
              <w:rPr>
                <w:rFonts w:hint="eastAsia" w:ascii="宋体" w:hAnsi="宋体" w:eastAsia="宋体" w:cs="宋体"/>
                <w:b/>
                <w:bCs/>
                <w:color w:val="000000"/>
                <w:kern w:val="0"/>
                <w:sz w:val="20"/>
                <w:lang w:bidi="ar"/>
              </w:rPr>
              <w:t>序号</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bCs/>
                <w:color w:val="000000"/>
                <w:sz w:val="20"/>
              </w:rPr>
            </w:pPr>
            <w:r>
              <w:rPr>
                <w:rFonts w:hint="eastAsia" w:ascii="宋体" w:hAnsi="宋体" w:eastAsia="宋体" w:cs="宋体"/>
                <w:b/>
                <w:bCs/>
                <w:color w:val="000000"/>
                <w:kern w:val="0"/>
                <w:sz w:val="20"/>
                <w:lang w:bidi="ar"/>
              </w:rPr>
              <w:t>材料名称</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2"/>
              <w:textAlignment w:val="center"/>
              <w:rPr>
                <w:rFonts w:ascii="宋体" w:hAnsi="宋体" w:cs="宋体"/>
                <w:b/>
                <w:bCs/>
                <w:color w:val="000000"/>
                <w:sz w:val="20"/>
              </w:rPr>
            </w:pPr>
            <w:r>
              <w:rPr>
                <w:rFonts w:hint="eastAsia" w:ascii="宋体" w:hAnsi="宋体" w:eastAsia="宋体" w:cs="宋体"/>
                <w:b/>
                <w:bCs/>
                <w:color w:val="000000"/>
                <w:kern w:val="0"/>
                <w:sz w:val="20"/>
                <w:lang w:bidi="ar"/>
              </w:rPr>
              <w:t>规格</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bCs/>
                <w:color w:val="000000"/>
                <w:sz w:val="20"/>
              </w:rPr>
            </w:pPr>
            <w:r>
              <w:rPr>
                <w:rFonts w:hint="eastAsia" w:ascii="宋体" w:hAnsi="宋体" w:eastAsia="宋体" w:cs="宋体"/>
                <w:b/>
                <w:bCs/>
                <w:color w:val="000000"/>
                <w:kern w:val="0"/>
                <w:sz w:val="20"/>
                <w:lang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bCs/>
                <w:color w:val="000000"/>
                <w:kern w:val="0"/>
                <w:sz w:val="20"/>
                <w:lang w:bidi="ar"/>
              </w:rPr>
            </w:pPr>
            <w:r>
              <w:rPr>
                <w:rFonts w:hint="eastAsia" w:ascii="宋体" w:hAnsi="宋体" w:cs="宋体"/>
                <w:b/>
                <w:bCs/>
                <w:color w:val="000000"/>
                <w:kern w:val="0"/>
                <w:sz w:val="20"/>
                <w:lang w:bidi="ar"/>
              </w:rPr>
              <w:t>单价/元</w:t>
            </w: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bCs/>
                <w:color w:val="000000"/>
                <w:kern w:val="0"/>
                <w:sz w:val="20"/>
                <w:lang w:bidi="ar"/>
              </w:rPr>
            </w:pPr>
            <w:r>
              <w:rPr>
                <w:rFonts w:hint="eastAsia" w:ascii="宋体" w:hAnsi="宋体" w:cs="宋体"/>
                <w:b/>
                <w:bCs/>
                <w:color w:val="000000"/>
                <w:kern w:val="0"/>
                <w:sz w:val="20"/>
                <w:lang w:bidi="ar"/>
              </w:rPr>
              <w:t>工艺制作说明</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b/>
                <w:bCs/>
                <w:color w:val="000000"/>
                <w:kern w:val="0"/>
                <w:sz w:val="20"/>
                <w:lang w:bidi="ar"/>
              </w:rPr>
            </w:pPr>
            <w:r>
              <w:rPr>
                <w:rFonts w:hint="eastAsia" w:ascii="宋体" w:hAnsi="宋体" w:cs="宋体"/>
                <w:b/>
                <w:bCs/>
                <w:color w:val="000000"/>
                <w:kern w:val="0"/>
                <w:sz w:val="20"/>
                <w:lang w:bidi="ar"/>
              </w:rPr>
              <w:t>备注</w:t>
            </w: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写真裱涂塑板（单面）</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0" w:firstLineChars="0"/>
              <w:jc w:val="both"/>
              <w:textAlignment w:val="center"/>
              <w:rPr>
                <w:rFonts w:ascii="宋体" w:hAnsi="宋体" w:cs="宋体"/>
                <w:color w:val="000000"/>
                <w:kern w:val="0"/>
                <w:szCs w:val="24"/>
                <w:lang w:bidi="ar"/>
              </w:rPr>
            </w:pPr>
            <w:r>
              <w:rPr>
                <w:rFonts w:hint="eastAsia" w:ascii="宋体" w:hAnsi="宋体" w:cs="宋体"/>
                <w:b/>
                <w:color w:val="000000"/>
                <w:kern w:val="0"/>
                <w:sz w:val="20"/>
                <w:lang w:bidi="ar"/>
              </w:rPr>
              <w:t>制作项目请提供</w:t>
            </w:r>
            <w:r>
              <w:rPr>
                <w:rFonts w:hint="eastAsia" w:ascii="宋体" w:hAnsi="宋体" w:eastAsia="宋体" w:cs="宋体"/>
                <w:b/>
                <w:color w:val="000000"/>
                <w:kern w:val="0"/>
                <w:sz w:val="20"/>
                <w:lang w:bidi="ar"/>
              </w:rPr>
              <w:t>样品各</w:t>
            </w:r>
            <w:r>
              <w:rPr>
                <w:rFonts w:hint="eastAsia" w:ascii="宋体" w:hAnsi="宋体" w:cs="宋体"/>
                <w:b/>
                <w:color w:val="000000"/>
                <w:kern w:val="0"/>
                <w:sz w:val="20"/>
                <w:lang w:bidi="ar"/>
              </w:rPr>
              <w:t>1份</w:t>
            </w:r>
            <w:r>
              <w:rPr>
                <w:rFonts w:hint="eastAsia" w:ascii="宋体" w:hAnsi="宋体" w:eastAsia="宋体" w:cs="宋体"/>
                <w:b/>
                <w:color w:val="000000"/>
                <w:kern w:val="0"/>
                <w:sz w:val="20"/>
                <w:lang w:bidi="ar"/>
              </w:rPr>
              <w:t>，并在各样品上以标签注明样品名称及供应商名。</w:t>
            </w:r>
            <w:r>
              <w:rPr>
                <w:rFonts w:hint="eastAsia" w:ascii="宋体" w:hAnsi="宋体" w:cs="宋体"/>
                <w:b/>
                <w:color w:val="000000"/>
                <w:kern w:val="0"/>
                <w:sz w:val="20"/>
                <w:lang w:bidi="ar"/>
              </w:rPr>
              <w:t>（样品尺寸29*42cm,画图选择清晰度高，灯箱提供材料即可</w:t>
            </w: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写真裱涂塑板（双面）</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3</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室内写真单裱PVC板</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5MM</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4</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室内写真（单面）</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5</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写真PVC硬片（写真PP）</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6</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室内写真（双面对贴 不含裱板）</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7</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异形KT板/涂塑板扣造型加工费</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8</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户外喷绘</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9</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530户外喷绘</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10</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5</w:t>
            </w:r>
            <w:r>
              <w:rPr>
                <w:rFonts w:hint="eastAsia" w:ascii="宋体" w:hAnsi="宋体" w:cs="宋体"/>
                <w:color w:val="000000"/>
                <w:kern w:val="0"/>
                <w:sz w:val="20"/>
                <w:lang w:bidi="ar"/>
              </w:rPr>
              <w:t>3</w:t>
            </w:r>
            <w:r>
              <w:rPr>
                <w:rFonts w:hint="eastAsia" w:ascii="宋体" w:hAnsi="宋体" w:eastAsia="宋体" w:cs="宋体"/>
                <w:color w:val="000000"/>
                <w:kern w:val="0"/>
                <w:sz w:val="20"/>
                <w:lang w:bidi="ar"/>
              </w:rPr>
              <w:t>0高精户外喷绘</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11</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5</w:t>
            </w:r>
            <w:r>
              <w:rPr>
                <w:rFonts w:hint="eastAsia" w:ascii="宋体" w:hAnsi="宋体" w:cs="宋体"/>
                <w:color w:val="000000"/>
                <w:kern w:val="0"/>
                <w:sz w:val="20"/>
                <w:lang w:bidi="ar"/>
              </w:rPr>
              <w:t>5</w:t>
            </w:r>
            <w:r>
              <w:rPr>
                <w:rFonts w:hint="eastAsia" w:ascii="宋体" w:hAnsi="宋体" w:eastAsia="宋体" w:cs="宋体"/>
                <w:color w:val="000000"/>
                <w:kern w:val="0"/>
                <w:sz w:val="20"/>
                <w:lang w:bidi="ar"/>
              </w:rPr>
              <w:t>0高精户外喷绘</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12</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户外喷绘高空安装</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13</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车贴裱单面PVC板</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3MM</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14</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高精户外背胶（车贴）</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391"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15</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高清车贴黑胶（防水防光）</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16</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安装费(市级门店)</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17</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安装费(县级门店)</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18</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高空安装费(县级门店)</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19</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高清车贴单裱涂塑板</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20</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高清车贴双裱涂塑板</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21</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软膜</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6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22</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名片（200张）</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铜卡纸</w:t>
            </w:r>
            <w:r>
              <w:rPr>
                <w:rFonts w:hint="eastAsia" w:ascii="宋体" w:hAnsi="宋体" w:cs="宋体"/>
                <w:color w:val="000000"/>
                <w:kern w:val="0"/>
                <w:sz w:val="20"/>
                <w:lang w:bidi="ar"/>
              </w:rPr>
              <w:t>5</w:t>
            </w:r>
            <w:r>
              <w:rPr>
                <w:rFonts w:hint="eastAsia" w:ascii="宋体" w:hAnsi="宋体" w:eastAsia="宋体" w:cs="宋体"/>
                <w:color w:val="000000"/>
                <w:kern w:val="0"/>
                <w:sz w:val="20"/>
                <w:lang w:bidi="ar"/>
              </w:rPr>
              <w:t>.4*9</w:t>
            </w:r>
            <w:r>
              <w:rPr>
                <w:rFonts w:hint="eastAsia" w:ascii="宋体" w:hAnsi="宋体" w:cs="宋体"/>
                <w:color w:val="000000"/>
                <w:kern w:val="0"/>
                <w:sz w:val="20"/>
                <w:lang w:bidi="ar"/>
              </w:rPr>
              <w:t>cm</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23</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超薄灯箱海报框不含灯含安装</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541"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24</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8cm铝合金型材，高清软膜灯箱（不发光）含安装</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25</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8cm铝合金型材，高清软膜灯箱（发光）含安装</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灯带间距140mm</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26</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8mmPVC板单面UV打印</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27</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1.2cmPVC双层底座</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28</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PVC底座二条槽槽深2.2cm</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60*10*厚3cm</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29</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高清车贴+3mmPVC板+安装</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30</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透明膜UV彩白彩单面</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平方</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31</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textAlignment w:val="center"/>
              <w:rPr>
                <w:rFonts w:ascii="宋体" w:hAnsi="宋体" w:cs="宋体"/>
                <w:color w:val="000000"/>
                <w:sz w:val="20"/>
              </w:rPr>
            </w:pPr>
            <w:r>
              <w:rPr>
                <w:rFonts w:hint="eastAsia" w:ascii="宋体" w:hAnsi="宋体" w:eastAsia="宋体" w:cs="宋体"/>
                <w:color w:val="000000"/>
                <w:kern w:val="0"/>
                <w:sz w:val="20"/>
                <w:lang w:bidi="ar"/>
              </w:rPr>
              <w:t>高清车贴裱地胶膜</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textAlignment w:val="center"/>
              <w:rPr>
                <w:rFonts w:ascii="宋体" w:hAnsi="宋体" w:cs="宋体"/>
                <w:color w:val="000000"/>
                <w:sz w:val="20"/>
              </w:rPr>
            </w:pPr>
            <w:r>
              <w:rPr>
                <w:rFonts w:hint="eastAsia" w:ascii="宋体" w:hAnsi="宋体" w:eastAsia="宋体" w:cs="宋体"/>
                <w:color w:val="000000"/>
                <w:kern w:val="0"/>
                <w:sz w:val="20"/>
                <w:lang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jc w:val="center"/>
              <w:textAlignment w:val="center"/>
              <w:rPr>
                <w:rFonts w:ascii="宋体" w:hAnsi="宋体" w:cs="宋体"/>
                <w:color w:val="000000"/>
                <w:kern w:val="0"/>
                <w:sz w:val="20"/>
                <w:lang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textAlignment w:val="center"/>
              <w:rPr>
                <w:rFonts w:ascii="宋体" w:hAnsi="宋体" w:cs="宋体"/>
                <w:color w:val="000000"/>
                <w:kern w:val="0"/>
                <w:szCs w:val="24"/>
                <w:lang w:bidi="ar"/>
              </w:rPr>
            </w:pPr>
          </w:p>
        </w:tc>
      </w:tr>
      <w:tr>
        <w:tblPrEx>
          <w:tblLayout w:type="fixed"/>
          <w:tblCellMar>
            <w:top w:w="0" w:type="dxa"/>
            <w:left w:w="0" w:type="dxa"/>
            <w:bottom w:w="0" w:type="dxa"/>
            <w:right w:w="0" w:type="dxa"/>
          </w:tblCellMar>
        </w:tblPrEx>
        <w:trPr>
          <w:trHeight w:val="285" w:hRule="atLeast"/>
        </w:trPr>
        <w:tc>
          <w:tcPr>
            <w:tcW w:w="916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ascii="宋体" w:hAnsi="宋体" w:cs="宋体"/>
                <w:sz w:val="20"/>
              </w:rPr>
            </w:pPr>
            <w:r>
              <w:rPr>
                <w:rFonts w:hint="eastAsia" w:ascii="宋体" w:hAnsi="宋体" w:eastAsia="宋体" w:cs="宋体"/>
                <w:sz w:val="20"/>
              </w:rPr>
              <w:t>说明：</w:t>
            </w:r>
            <w:r>
              <w:rPr>
                <w:rFonts w:hint="eastAsia" w:ascii="宋体" w:hAnsi="宋体" w:eastAsia="宋体" w:cs="宋体"/>
                <w:sz w:val="20"/>
              </w:rPr>
              <w:br w:type="textWrapping"/>
            </w:r>
            <w:r>
              <w:rPr>
                <w:rFonts w:hint="eastAsia" w:ascii="宋体" w:hAnsi="宋体" w:eastAsia="宋体" w:cs="宋体"/>
                <w:sz w:val="20"/>
              </w:rPr>
              <w:t>1、产品报价：包含包装费、运输费、保险费、装卸费、利润等；</w:t>
            </w:r>
            <w:r>
              <w:rPr>
                <w:rFonts w:hint="eastAsia" w:ascii="宋体" w:hAnsi="宋体" w:eastAsia="宋体" w:cs="宋体"/>
                <w:sz w:val="20"/>
              </w:rPr>
              <w:br w:type="textWrapping"/>
            </w:r>
            <w:r>
              <w:rPr>
                <w:rFonts w:hint="eastAsia" w:ascii="宋体" w:hAnsi="宋体" w:eastAsia="宋体" w:cs="宋体"/>
                <w:sz w:val="20"/>
              </w:rPr>
              <w:t>2、单价：保留小数点后两位有效数字；</w:t>
            </w:r>
            <w:r>
              <w:rPr>
                <w:rFonts w:hint="eastAsia" w:ascii="宋体" w:hAnsi="宋体" w:eastAsia="宋体" w:cs="宋体"/>
                <w:sz w:val="20"/>
              </w:rPr>
              <w:br w:type="textWrapping"/>
            </w:r>
            <w:r>
              <w:rPr>
                <w:rFonts w:hint="eastAsia" w:ascii="宋体" w:hAnsi="宋体" w:eastAsia="宋体" w:cs="宋体"/>
                <w:sz w:val="20"/>
              </w:rPr>
              <w:t>3、目前增值税率为13%，若后期国家税收政策调整，合同税前单价不变，合同含税单价按调整后的税率重新计算执行，即：调整后的合同含税单价=【合同税前单价*（1+调整后的增值税税率）】；</w:t>
            </w:r>
            <w:r>
              <w:rPr>
                <w:rFonts w:hint="eastAsia" w:ascii="宋体" w:hAnsi="宋体" w:eastAsia="宋体" w:cs="宋体"/>
                <w:sz w:val="20"/>
              </w:rPr>
              <w:br w:type="textWrapping"/>
            </w:r>
            <w:r>
              <w:rPr>
                <w:rFonts w:hint="eastAsia" w:ascii="宋体" w:hAnsi="宋体" w:eastAsia="宋体" w:cs="宋体"/>
                <w:sz w:val="20"/>
              </w:rPr>
              <w:t>4、配送地点：直送门店或招标方物流配送中心仓库：</w:t>
            </w:r>
            <w:r>
              <w:rPr>
                <w:rFonts w:hint="eastAsia" w:ascii="宋体" w:hAnsi="宋体" w:eastAsia="宋体" w:cs="宋体"/>
                <w:sz w:val="20"/>
              </w:rPr>
              <w:br w:type="textWrapping"/>
            </w:r>
            <w:r>
              <w:rPr>
                <w:rFonts w:hint="eastAsia" w:ascii="宋体" w:hAnsi="宋体" w:eastAsia="宋体" w:cs="宋体"/>
                <w:sz w:val="20"/>
              </w:rPr>
              <w:t>5、交货周期：订单下达3天内；</w:t>
            </w:r>
            <w:r>
              <w:rPr>
                <w:rFonts w:hint="eastAsia" w:ascii="宋体" w:hAnsi="宋体" w:eastAsia="宋体" w:cs="宋体"/>
                <w:sz w:val="20"/>
              </w:rPr>
              <w:br w:type="textWrapping"/>
            </w:r>
            <w:r>
              <w:rPr>
                <w:rFonts w:hint="eastAsia" w:ascii="宋体" w:hAnsi="宋体" w:eastAsia="宋体" w:cs="宋体"/>
                <w:sz w:val="20"/>
              </w:rPr>
              <w:t>6、外包装统一要求：确保在储存及运输过程中无破裂和良好堆剁；使用的警示语或其他说明。</w:t>
            </w:r>
          </w:p>
        </w:tc>
      </w:tr>
    </w:tbl>
    <w:p>
      <w:pPr>
        <w:pStyle w:val="2"/>
        <w:ind w:firstLine="480"/>
      </w:pPr>
    </w:p>
    <w:p>
      <w:pPr>
        <w:pStyle w:val="2"/>
        <w:ind w:firstLine="0" w:firstLineChars="0"/>
        <w:jc w:val="center"/>
        <w:rPr>
          <w:rFonts w:cs="宋体"/>
          <w:b/>
          <w:bCs/>
          <w:sz w:val="36"/>
          <w:szCs w:val="36"/>
        </w:rPr>
      </w:pPr>
    </w:p>
    <w:p>
      <w:pPr>
        <w:ind w:firstLine="0" w:firstLineChars="0"/>
        <w:rPr>
          <w:rFonts w:cs="宋体"/>
          <w:b/>
          <w:bCs/>
          <w:sz w:val="36"/>
          <w:szCs w:val="36"/>
        </w:rPr>
      </w:pPr>
      <w:r>
        <w:rPr>
          <w:rFonts w:hint="eastAsia" w:eastAsia="宋体" w:cs="宋体"/>
          <w:b/>
          <w:bCs/>
          <w:sz w:val="36"/>
          <w:szCs w:val="36"/>
        </w:rPr>
        <w:br w:type="page"/>
      </w:r>
    </w:p>
    <w:p>
      <w:pPr>
        <w:pStyle w:val="3"/>
      </w:pPr>
      <w:r>
        <w:rPr>
          <w:rFonts w:hint="eastAsia"/>
        </w:rPr>
        <w:t>附件5、资格证明文件</w:t>
      </w:r>
    </w:p>
    <w:p>
      <w:pPr>
        <w:ind w:firstLine="480"/>
        <w:rPr>
          <w:rFonts w:hint="eastAsia" w:ascii="宋体" w:hAnsi="宋体" w:eastAsia="宋体" w:cs="宋体"/>
        </w:rPr>
      </w:pPr>
      <w:r>
        <w:rPr>
          <w:rFonts w:hint="eastAsia" w:ascii="宋体" w:hAnsi="宋体" w:eastAsia="宋体" w:cs="宋体"/>
        </w:rPr>
        <w:t>填写须知</w:t>
      </w:r>
    </w:p>
    <w:p>
      <w:pPr>
        <w:ind w:firstLine="480"/>
        <w:rPr>
          <w:rFonts w:hint="eastAsia" w:ascii="宋体" w:hAnsi="宋体" w:eastAsia="宋体" w:cs="宋体"/>
        </w:rPr>
      </w:pPr>
      <w:r>
        <w:rPr>
          <w:rFonts w:hint="eastAsia" w:ascii="宋体" w:hAnsi="宋体" w:eastAsia="宋体" w:cs="宋体"/>
        </w:rPr>
        <w:t>1、所附格式中要求填写的全部内容都必须如实填写。</w:t>
      </w:r>
    </w:p>
    <w:p>
      <w:pPr>
        <w:ind w:firstLine="480"/>
        <w:rPr>
          <w:rFonts w:hint="eastAsia" w:ascii="宋体" w:hAnsi="宋体" w:eastAsia="宋体" w:cs="宋体"/>
        </w:rPr>
      </w:pPr>
      <w:r>
        <w:rPr>
          <w:rFonts w:hint="eastAsia" w:ascii="宋体" w:hAnsi="宋体" w:eastAsia="宋体" w:cs="宋体"/>
        </w:rPr>
        <w:t>2、本资格声明的签字人应保证全部声明和填写的内容是真实的和正确的。</w:t>
      </w:r>
    </w:p>
    <w:p>
      <w:pPr>
        <w:ind w:firstLine="480"/>
        <w:rPr>
          <w:rFonts w:hint="eastAsia" w:ascii="宋体" w:hAnsi="宋体" w:eastAsia="宋体" w:cs="宋体"/>
        </w:rPr>
      </w:pPr>
      <w:r>
        <w:rPr>
          <w:rFonts w:hint="eastAsia" w:ascii="宋体" w:hAnsi="宋体" w:eastAsia="宋体" w:cs="宋体"/>
        </w:rPr>
        <w:t>3、评标委员会将应用投标人提交的资料，根据自己的判断和考虑决定投标人履行合同的合格性及能力。</w:t>
      </w:r>
    </w:p>
    <w:p>
      <w:pPr>
        <w:spacing w:after="160" w:line="278" w:lineRule="auto"/>
        <w:ind w:firstLine="0" w:firstLineChars="0"/>
        <w:rPr>
          <w:rFonts w:hint="eastAsia" w:ascii="宋体" w:hAnsi="宋体" w:eastAsia="宋体" w:cs="宋体"/>
        </w:rPr>
      </w:pPr>
      <w:r>
        <w:rPr>
          <w:rFonts w:hint="eastAsia" w:ascii="宋体" w:hAnsi="宋体" w:eastAsia="宋体" w:cs="宋体"/>
        </w:rPr>
        <w:br w:type="page"/>
      </w:r>
    </w:p>
    <w:p>
      <w:pPr>
        <w:pStyle w:val="3"/>
      </w:pPr>
      <w:r>
        <w:rPr>
          <w:rFonts w:hint="eastAsia"/>
        </w:rPr>
        <w:t>5</w:t>
      </w:r>
      <w:r>
        <w:t>-</w:t>
      </w:r>
      <w:r>
        <w:rPr>
          <w:rFonts w:hint="eastAsia"/>
        </w:rPr>
        <w:t>1营业执照</w:t>
      </w:r>
    </w:p>
    <w:p>
      <w:pPr>
        <w:jc w:val="center"/>
        <w:rPr>
          <w:rFonts w:hint="eastAsia" w:ascii="宋体" w:hAnsi="宋体" w:eastAsia="宋体" w:cs="宋体"/>
        </w:rPr>
      </w:pPr>
      <w:r>
        <w:rPr>
          <w:rFonts w:hint="eastAsia" w:ascii="宋体" w:hAnsi="宋体" w:eastAsia="宋体" w:cs="宋体"/>
        </w:rPr>
        <w:t>（复印件加盖公章）</w:t>
      </w:r>
    </w:p>
    <w:p>
      <w:pPr>
        <w:ind w:firstLine="480"/>
      </w:pPr>
      <w:r>
        <w:rPr>
          <w:rFonts w:hint="eastAsia"/>
        </w:rPr>
        <w:br w:type="page"/>
      </w:r>
    </w:p>
    <w:p>
      <w:pPr>
        <w:pStyle w:val="3"/>
      </w:pPr>
      <w:r>
        <w:rPr>
          <w:rFonts w:hint="eastAsia"/>
        </w:rPr>
        <w:t>5-2投标人的资质证明</w:t>
      </w:r>
    </w:p>
    <w:p>
      <w:pPr>
        <w:ind w:firstLine="480"/>
        <w:jc w:val="center"/>
        <w:rPr>
          <w:rFonts w:hint="eastAsia" w:ascii="宋体" w:hAnsi="宋体" w:eastAsia="宋体" w:cs="宋体"/>
        </w:rPr>
      </w:pPr>
      <w:r>
        <w:rPr>
          <w:rFonts w:hint="eastAsia" w:ascii="宋体" w:hAnsi="宋体" w:eastAsia="宋体" w:cs="宋体"/>
        </w:rPr>
        <w:t>（复印件加盖公章）</w:t>
      </w:r>
    </w:p>
    <w:p>
      <w:pPr>
        <w:ind w:firstLine="480"/>
      </w:pPr>
      <w:r>
        <w:rPr>
          <w:rFonts w:hint="eastAsia"/>
        </w:rPr>
        <w:br w:type="page"/>
      </w:r>
    </w:p>
    <w:p>
      <w:pPr>
        <w:pStyle w:val="3"/>
      </w:pPr>
      <w:r>
        <w:rPr>
          <w:rFonts w:hint="eastAsia"/>
        </w:rPr>
        <w:t>5-3 纳税人诚信承诺书</w:t>
      </w:r>
    </w:p>
    <w:p>
      <w:pPr>
        <w:ind w:firstLine="480"/>
      </w:pPr>
    </w:p>
    <w:p>
      <w:pPr>
        <w:ind w:firstLine="480"/>
        <w:rPr>
          <w:rFonts w:hint="eastAsia" w:ascii="宋体" w:hAnsi="宋体" w:eastAsia="宋体" w:cs="宋体"/>
        </w:rPr>
      </w:pPr>
      <w:r>
        <w:rPr>
          <w:rFonts w:hint="eastAsia" w:ascii="宋体" w:hAnsi="宋体" w:eastAsia="宋体" w:cs="宋体"/>
        </w:rPr>
        <w:t>致：江西国光商业连锁股份有限公司</w:t>
      </w:r>
    </w:p>
    <w:p>
      <w:pPr>
        <w:ind w:firstLine="480"/>
        <w:rPr>
          <w:rFonts w:hint="eastAsia" w:ascii="宋体" w:hAnsi="宋体" w:eastAsia="宋体" w:cs="宋体"/>
        </w:rPr>
      </w:pPr>
      <w:r>
        <w:rPr>
          <w:rFonts w:hint="eastAsia" w:ascii="宋体" w:hAnsi="宋体" w:eastAsia="宋体" w:cs="宋体"/>
        </w:rPr>
        <w:t>现承诺本单位为诚信纳税人，向贵单位开具税率为</w:t>
      </w:r>
      <w:r>
        <w:rPr>
          <w:rFonts w:hint="eastAsia" w:ascii="宋体" w:hAnsi="宋体" w:eastAsia="宋体" w:cs="宋体"/>
          <w:u w:val="single"/>
        </w:rPr>
        <w:t xml:space="preserve">    </w:t>
      </w:r>
      <w:r>
        <w:rPr>
          <w:rFonts w:hint="eastAsia" w:ascii="宋体" w:hAnsi="宋体" w:eastAsia="宋体" w:cs="宋体"/>
        </w:rPr>
        <w:t>% 的增值税发票，若提供的发票不合规、不合法或涉嫌虚开，我方愿意承担因此而产生的一切经济、法律后果及纠纷。特此承诺。</w:t>
      </w:r>
    </w:p>
    <w:p>
      <w:pPr>
        <w:ind w:firstLine="480"/>
        <w:jc w:val="right"/>
        <w:rPr>
          <w:rFonts w:hint="eastAsia" w:ascii="宋体" w:hAnsi="宋体" w:eastAsia="宋体" w:cs="宋体"/>
        </w:rPr>
      </w:pPr>
      <w:r>
        <w:rPr>
          <w:rFonts w:hint="eastAsia" w:ascii="宋体" w:hAnsi="宋体" w:eastAsia="宋体" w:cs="宋体"/>
        </w:rPr>
        <w:t>投标人：______________（章）</w:t>
      </w:r>
    </w:p>
    <w:p>
      <w:pPr>
        <w:ind w:firstLine="480"/>
        <w:jc w:val="right"/>
        <w:rPr>
          <w:rFonts w:hint="eastAsia" w:ascii="宋体" w:hAnsi="宋体" w:eastAsia="宋体" w:cs="宋体"/>
        </w:rPr>
      </w:pPr>
      <w:r>
        <w:rPr>
          <w:rFonts w:hint="eastAsia" w:ascii="宋体" w:hAnsi="宋体" w:eastAsia="宋体" w:cs="宋体"/>
        </w:rPr>
        <w:t>______年_____月_____日</w:t>
      </w:r>
    </w:p>
    <w:p>
      <w:pPr>
        <w:ind w:firstLine="560"/>
        <w:rPr>
          <w:sz w:val="28"/>
          <w:szCs w:val="28"/>
        </w:rPr>
      </w:pPr>
      <w:r>
        <w:rPr>
          <w:rFonts w:hint="eastAsia"/>
          <w:sz w:val="28"/>
          <w:szCs w:val="28"/>
        </w:rPr>
        <w:br w:type="page"/>
      </w:r>
    </w:p>
    <w:p>
      <w:pPr>
        <w:pStyle w:val="3"/>
      </w:pPr>
      <w:r>
        <w:rPr>
          <w:rFonts w:hint="eastAsia"/>
        </w:rPr>
        <w:t>附件6、投标保证金缴纳凭证</w:t>
      </w:r>
    </w:p>
    <w:p>
      <w:pPr>
        <w:pStyle w:val="2"/>
        <w:ind w:firstLine="480"/>
      </w:pPr>
    </w:p>
    <w:p>
      <w:pPr>
        <w:ind w:firstLine="480"/>
        <w:rPr>
          <w:rFonts w:hint="eastAsia" w:ascii="宋体" w:hAnsi="宋体" w:eastAsia="宋体" w:cs="宋体"/>
        </w:rPr>
      </w:pPr>
      <w:r>
        <w:rPr>
          <w:rFonts w:hint="eastAsia" w:ascii="宋体" w:hAnsi="宋体" w:eastAsia="宋体" w:cs="宋体"/>
        </w:rPr>
        <w:t>江西国光商业连锁股份有限公司:</w:t>
      </w:r>
    </w:p>
    <w:p>
      <w:pPr>
        <w:ind w:firstLine="480"/>
        <w:rPr>
          <w:rFonts w:hint="eastAsia" w:ascii="宋体" w:hAnsi="宋体" w:eastAsia="宋体" w:cs="宋体"/>
        </w:rPr>
      </w:pPr>
      <w:r>
        <w:rPr>
          <w:rFonts w:hint="eastAsia" w:ascii="宋体" w:hAnsi="宋体" w:eastAsia="宋体" w:cs="宋体"/>
          <w:u w:val="single"/>
        </w:rPr>
        <w:t>（投标人全称)</w:t>
      </w:r>
      <w:r>
        <w:rPr>
          <w:rFonts w:hint="eastAsia" w:ascii="宋体" w:hAnsi="宋体" w:eastAsia="宋体" w:cs="宋体"/>
        </w:rPr>
        <w:t>参加贵方组织的（项目名称），项目编号为　　　　　　采购活动。按招标文件的规定，已递交人民币（大写）　　</w:t>
      </w:r>
      <w:r>
        <w:rPr>
          <w:rFonts w:hint="eastAsia" w:ascii="宋体" w:hAnsi="宋体" w:eastAsia="宋体" w:cs="宋体"/>
          <w:lang w:val="en-US" w:eastAsia="zh-CN"/>
        </w:rPr>
        <w:t xml:space="preserve">   </w:t>
      </w:r>
      <w:r>
        <w:rPr>
          <w:rFonts w:hint="eastAsia" w:ascii="宋体" w:hAnsi="宋体" w:eastAsia="宋体" w:cs="宋体"/>
        </w:rPr>
        <w:t>元的投标保证金。</w:t>
      </w: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r>
        <w:rPr>
          <w:rFonts w:hint="eastAsia" w:ascii="宋体" w:hAnsi="宋体" w:eastAsia="宋体" w:cs="宋体"/>
        </w:rPr>
        <w:t>投标人名称:</w:t>
      </w:r>
    </w:p>
    <w:p>
      <w:pPr>
        <w:ind w:firstLine="480"/>
        <w:rPr>
          <w:rFonts w:hint="eastAsia" w:ascii="宋体" w:hAnsi="宋体" w:eastAsia="宋体" w:cs="宋体"/>
        </w:rPr>
      </w:pPr>
      <w:r>
        <w:rPr>
          <w:rFonts w:hint="eastAsia" w:ascii="宋体" w:hAnsi="宋体" w:eastAsia="宋体" w:cs="宋体"/>
        </w:rPr>
        <w:t>投标人开户银行:</w:t>
      </w:r>
    </w:p>
    <w:p>
      <w:pPr>
        <w:ind w:firstLine="480"/>
        <w:rPr>
          <w:rFonts w:hint="eastAsia" w:ascii="宋体" w:hAnsi="宋体" w:eastAsia="宋体" w:cs="宋体"/>
        </w:rPr>
      </w:pPr>
      <w:r>
        <w:rPr>
          <w:rFonts w:hint="eastAsia" w:ascii="宋体" w:hAnsi="宋体" w:eastAsia="宋体" w:cs="宋体"/>
        </w:rPr>
        <w:t>投标人银行账号:</w:t>
      </w:r>
    </w:p>
    <w:p>
      <w:pPr>
        <w:spacing w:line="460" w:lineRule="exact"/>
        <w:ind w:firstLine="480"/>
        <w:rPr>
          <w:rFonts w:hint="eastAsia" w:ascii="宋体" w:hAnsi="宋体" w:eastAsia="宋体" w:cs="宋体"/>
        </w:rPr>
      </w:pPr>
    </w:p>
    <w:p>
      <w:pPr>
        <w:spacing w:line="460" w:lineRule="exact"/>
        <w:ind w:right="560" w:firstLine="4440" w:firstLineChars="1850"/>
        <w:rPr>
          <w:rFonts w:ascii="宋体"/>
        </w:rPr>
      </w:pPr>
    </w:p>
    <w:p>
      <w:pPr>
        <w:ind w:firstLine="480"/>
        <w:rPr>
          <w:rFonts w:ascii="宋体"/>
        </w:rPr>
      </w:pPr>
    </w:p>
    <w:tbl>
      <w:tblPr>
        <w:tblStyle w:val="21"/>
        <w:tblW w:w="9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9" w:hRule="atLeast"/>
        </w:trPr>
        <w:tc>
          <w:tcPr>
            <w:tcW w:w="9586" w:type="dxa"/>
          </w:tcPr>
          <w:p>
            <w:pPr>
              <w:rPr>
                <w:rFonts w:ascii="宋体"/>
              </w:rPr>
            </w:pPr>
            <w:r>
              <w:rPr>
                <w:rFonts w:hint="eastAsia" w:ascii="宋体" w:hAnsi="宋体" w:eastAsia="宋体" w:cs="宋体"/>
              </w:rPr>
              <w:t>粘贴转账或电汇银行凭证（复印件）</w:t>
            </w:r>
          </w:p>
        </w:tc>
      </w:tr>
    </w:tbl>
    <w:p>
      <w:pPr>
        <w:ind w:firstLine="480"/>
      </w:pPr>
    </w:p>
    <w:p>
      <w:pPr>
        <w:ind w:firstLine="480"/>
      </w:pPr>
    </w:p>
    <w:p>
      <w:pPr>
        <w:ind w:firstLine="480"/>
      </w:pPr>
    </w:p>
    <w:sectPr>
      <w:headerReference r:id="rId11" w:type="default"/>
      <w:footerReference r:id="rId12" w:type="default"/>
      <w:pgSz w:w="11906" w:h="16838"/>
      <w:pgMar w:top="1417" w:right="1417" w:bottom="1417" w:left="1417" w:header="992" w:footer="720" w:gutter="0"/>
      <w:cols w:space="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TFangsong">
    <w:altName w:val="宋体"/>
    <w:panose1 w:val="00000000000000000000"/>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58240" behindDoc="0" locked="0" layoutInCell="1" allowOverlap="1">
              <wp:simplePos x="0" y="0"/>
              <wp:positionH relativeFrom="margin">
                <wp:posOffset>2705735</wp:posOffset>
              </wp:positionH>
              <wp:positionV relativeFrom="paragraph">
                <wp:posOffset>-9525</wp:posOffset>
              </wp:positionV>
              <wp:extent cx="455295" cy="173355"/>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455295" cy="173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3.05pt;margin-top:-0.75pt;height:13.65pt;width:35.85pt;mso-position-horizontal-relative:margin;z-index:251658240;mso-width-relative:page;mso-height-relative:page;" filled="f" stroked="f" coordsize="21600,21600" o:gfxdata="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aejl9kAAAAJAQAADwAA&#10;AAAAAAABACAAAAAiAAAAZHJzL2Rvd25yZXYueG1sUEsBAhQAFAAAAAgAh07iQJ0sM+wVAgAACQQA&#10;AA4AAAAAAAAAAQAgAAAAKAEAAGRycy9lMm9Eb2MueG1sUEsFBgAAAAAGAAYAWQEAAK8FAAAAAA==&#10;">
              <v:fill on="f" focussize="0,0"/>
              <v:stroke on="f" weight="0.5pt"/>
              <v:imagedata o:title=""/>
              <o:lock v:ext="edit" aspectratio="f"/>
              <v:textbox inset="0mm,0mm,0mm,0mm">
                <w:txbxContent>
                  <w:p>
                    <w:pPr>
                      <w:pStyle w:val="12"/>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sdt>
      <w:sdtPr>
        <w:rPr>
          <w:rStyle w:val="31"/>
        </w:rPr>
        <w:id w:val="-951324132"/>
      </w:sdtPr>
      <w:sdtEndPr>
        <w:rPr>
          <w:rStyle w:val="17"/>
          <w:rFonts w:eastAsia="宋体"/>
          <w:sz w:val="18"/>
        </w:rPr>
      </w:sdtEndPr>
      <w:sdtContent>
        <w:sdt>
          <w:sdtPr>
            <w:rPr>
              <w:rStyle w:val="31"/>
            </w:rPr>
            <w:id w:val="1728636285"/>
            <w:showingPlcHdr/>
          </w:sdtPr>
          <w:sdtEndPr>
            <w:rPr>
              <w:rStyle w:val="17"/>
              <w:rFonts w:eastAsia="宋体"/>
              <w:sz w:val="18"/>
            </w:rPr>
          </w:sdtEndPr>
          <w:sdtContent/>
        </w:sdt>
      </w:sdtContent>
    </w:sdt>
  </w:p>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91820" cy="19558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591820" cy="195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4pt;width:46.6pt;mso-position-horizontal:center;mso-position-horizontal-relative:margin;z-index:251660288;mso-width-relative:page;mso-height-relative:page;" filled="f" stroked="f" coordsize="21600,21600" o:gfxdata="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PWE50wAAAAMBAAAPAAAAAAAAAAEA&#10;IAAAACIAAABkcnMvZG93bnJldi54bWxQSwECFAAUAAAACACHTuJAmdb9mBQCAAAJBAAADgAAAAAA&#10;AAABACAAAAAiAQAAZHJzL2Uyb0RvYy54bWxQSwUGAAAAAAYABgBZAQAAqAUAAAAA&#10;">
              <v:fill on="f" focussize="0,0"/>
              <v:stroke on="f" weight="0.5pt"/>
              <v:imagedata o:title=""/>
              <o:lock v:ext="edit" aspectratio="f"/>
              <v:textbox inset="0mm,0mm,0mm,0mm">
                <w:txbxContent>
                  <w:p>
                    <w:pPr>
                      <w:pStyle w:val="12"/>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sdt>
      <w:sdtPr>
        <w:rPr>
          <w:rStyle w:val="31"/>
        </w:rPr>
        <w:id w:val="24989876"/>
      </w:sdtPr>
      <w:sdtEndPr>
        <w:rPr>
          <w:rStyle w:val="17"/>
          <w:rFonts w:eastAsia="宋体"/>
          <w:sz w:val="18"/>
        </w:rPr>
      </w:sdtEndPr>
      <w:sdtContent>
        <w:sdt>
          <w:sdtPr>
            <w:rPr>
              <w:rStyle w:val="31"/>
            </w:rPr>
            <w:id w:val="-778173452"/>
            <w:showingPlcHdr/>
          </w:sdtPr>
          <w:sdtEndPr>
            <w:rPr>
              <w:rStyle w:val="17"/>
              <w:rFonts w:eastAsia="宋体"/>
              <w:sz w:val="18"/>
            </w:rPr>
          </w:sdtEndPr>
          <w:sdtContent/>
        </w:sdt>
      </w:sdtContent>
    </w:sdt>
  </w:p>
  <w:p>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-63500</wp:posOffset>
              </wp:positionV>
              <wp:extent cx="549910" cy="22733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549910" cy="227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5pt;height:17.9pt;width:43.3pt;mso-position-horizontal:center;mso-position-horizontal-relative:margin;z-index:251661312;mso-width-relative:page;mso-height-relative:page;" filled="f" stroked="f" coordsize="21600,21600" o:gfxdata="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629m/VAAAABgEAAA8AAAAAAAAA&#10;AQAgAAAAIgAAAGRycy9kb3ducmV2LnhtbFBLAQIUABQAAAAIAIdO4kDr1hobFAIAAAkEAAAOAAAA&#10;AAAAAAEAIAAAACQBAABkcnMvZTJvRG9jLnhtbFBLBQYAAAAABgAGAFkBAACqBQAAAAA=&#10;">
              <v:fill on="f" focussize="0,0"/>
              <v:stroke on="f" weight="0.5pt"/>
              <v:imagedata o:title=""/>
              <o:lock v:ext="edit" aspectratio="f"/>
              <v:textbox inset="0mm,0mm,0mm,0mm">
                <w:txbxContent>
                  <w:p>
                    <w:pPr>
                      <w:pStyle w:val="12"/>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4500" cy="13208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444500" cy="132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4pt;width:35pt;mso-position-horizontal:center;mso-position-horizontal-relative:margin;z-index:251659264;mso-width-relative:page;mso-height-relative:page;" filled="f" stroked="f" coordsize="21600,21600" o:gfxdata="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msBG0gAAAAMBAAAPAAAAAAAAAAEA&#10;IAAAACIAAABkcnMvZG93bnJldi54bWxQSwECFAAUAAAACACHTuJAenbNYhUCAAAJBAAADgAAAAAA&#10;AAABACAAAAAhAQAAZHJzL2Uyb0RvYy54bWxQSwUGAAAAAAYABgBZAQAAqAUAAAAA&#10;">
              <v:fill on="f" focussize="0,0"/>
              <v:stroke on="f" weight="0.5pt"/>
              <v:imagedata o:title=""/>
              <o:lock v:ext="edit" aspectratio="f"/>
              <v:textbox inset="0mm,0mm,0mm,0mm">
                <w:txbxContent>
                  <w:p>
                    <w:pPr>
                      <w:pStyle w:val="12"/>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txbxContent>
              </v:textbox>
            </v:shape>
          </w:pict>
        </mc:Fallback>
      </mc:AlternateContent>
    </w:r>
  </w:p>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ickThinSmallGap" w:color="823B0B" w:sz="24" w:space="1"/>
      </w:pBdr>
      <w:tabs>
        <w:tab w:val="center" w:pos="4153"/>
        <w:tab w:val="right" w:pos="8306"/>
      </w:tabs>
      <w:ind w:firstLine="480"/>
      <w:jc w:val="right"/>
    </w:pPr>
    <w:r>
      <w:rPr>
        <w:rFonts w:hint="eastAsia" w:ascii="宋体" w:hAnsi="宋体" w:cs="STFangsong"/>
        <w:sz w:val="24"/>
        <w:szCs w:val="28"/>
        <w:lang w:val="zh-CN"/>
      </w:rPr>
      <w:t>江西</w:t>
    </w:r>
    <w:r>
      <w:rPr>
        <w:rFonts w:hint="eastAsia" w:ascii="宋体" w:hAnsi="宋体" w:cs="STFangsong"/>
        <w:sz w:val="24"/>
        <w:szCs w:val="28"/>
      </w:rPr>
      <w:t>国光商业连锁股份有限公司2025年度</w:t>
    </w:r>
    <w:r>
      <w:rPr>
        <w:rFonts w:hint="eastAsia" w:ascii="宋体" w:hAnsi="宋体" w:cs="STFangsong"/>
        <w:sz w:val="24"/>
        <w:szCs w:val="28"/>
        <w:lang w:eastAsia="zh-CN"/>
      </w:rPr>
      <w:t>营运</w:t>
    </w:r>
    <w:r>
      <w:rPr>
        <w:rFonts w:hint="eastAsia" w:ascii="宋体" w:hAnsi="宋体" w:cs="STFangsong"/>
        <w:sz w:val="24"/>
        <w:szCs w:val="28"/>
      </w:rPr>
      <w:t>耗材采购</w:t>
    </w:r>
    <w:r>
      <w:rPr>
        <w:rFonts w:hint="eastAsia" w:ascii="宋体" w:hAnsi="宋体" w:cs="STFangsong"/>
        <w:bCs/>
        <w:iCs/>
        <w:sz w:val="24"/>
        <w:szCs w:val="28"/>
        <w:lang w:val="zh-CN"/>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ickThinSmallGap" w:color="823B0B" w:sz="24" w:space="1"/>
      </w:pBdr>
      <w:tabs>
        <w:tab w:val="center" w:pos="4153"/>
        <w:tab w:val="right" w:pos="8306"/>
      </w:tabs>
      <w:ind w:firstLine="480"/>
      <w:jc w:val="right"/>
    </w:pPr>
    <w:r>
      <w:rPr>
        <w:rFonts w:hint="eastAsia" w:ascii="宋体" w:hAnsi="宋体" w:cs="STFangsong"/>
        <w:sz w:val="24"/>
        <w:szCs w:val="28"/>
        <w:lang w:val="zh-CN"/>
      </w:rPr>
      <w:t>江西</w:t>
    </w:r>
    <w:r>
      <w:rPr>
        <w:rFonts w:hint="eastAsia" w:ascii="宋体" w:hAnsi="宋体" w:cs="STFangsong"/>
        <w:sz w:val="24"/>
        <w:szCs w:val="28"/>
      </w:rPr>
      <w:t>国光商业连锁股份有限公司2025年度</w:t>
    </w:r>
    <w:r>
      <w:rPr>
        <w:rFonts w:hint="eastAsia" w:ascii="宋体" w:hAnsi="宋体" w:cs="STFangsong"/>
        <w:sz w:val="24"/>
        <w:szCs w:val="28"/>
        <w:lang w:eastAsia="zh-CN"/>
      </w:rPr>
      <w:t>营运</w:t>
    </w:r>
    <w:r>
      <w:rPr>
        <w:rFonts w:hint="eastAsia" w:ascii="宋体" w:hAnsi="宋体" w:cs="STFangsong"/>
        <w:sz w:val="24"/>
        <w:szCs w:val="28"/>
      </w:rPr>
      <w:t>耗材采购</w:t>
    </w:r>
    <w:r>
      <w:rPr>
        <w:rFonts w:hint="eastAsia" w:ascii="宋体" w:hAnsi="宋体" w:cs="STFangsong"/>
        <w:bCs/>
        <w:iCs/>
        <w:sz w:val="24"/>
        <w:szCs w:val="28"/>
        <w:lang w:val="zh-CN"/>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79345"/>
    <w:multiLevelType w:val="singleLevel"/>
    <w:tmpl w:val="22279345"/>
    <w:lvl w:ilvl="0" w:tentative="0">
      <w:start w:val="1"/>
      <w:numFmt w:val="decimal"/>
      <w:suff w:val="nothing"/>
      <w:lvlText w:val="%1、"/>
      <w:lvlJc w:val="left"/>
    </w:lvl>
  </w:abstractNum>
  <w:abstractNum w:abstractNumId="1">
    <w:nsid w:val="412643F3"/>
    <w:multiLevelType w:val="singleLevel"/>
    <w:tmpl w:val="412643F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HorizontalSpacing w:val="120"/>
  <w:drawingGridVerticalSpacing w:val="333"/>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hMjY4YTU5OTUyZGYyNTlmZTFkMzZkNmVkZjY5YWYifQ=="/>
  </w:docVars>
  <w:rsids>
    <w:rsidRoot w:val="00FD65FC"/>
    <w:rsid w:val="00011F55"/>
    <w:rsid w:val="000176AE"/>
    <w:rsid w:val="000315E6"/>
    <w:rsid w:val="00064EBA"/>
    <w:rsid w:val="0008305C"/>
    <w:rsid w:val="00094F61"/>
    <w:rsid w:val="000A2B30"/>
    <w:rsid w:val="000C053E"/>
    <w:rsid w:val="000C4B9E"/>
    <w:rsid w:val="000C7C7E"/>
    <w:rsid w:val="000D20C3"/>
    <w:rsid w:val="000E2903"/>
    <w:rsid w:val="000F2D30"/>
    <w:rsid w:val="000F69F4"/>
    <w:rsid w:val="00131DB3"/>
    <w:rsid w:val="00162E79"/>
    <w:rsid w:val="00182582"/>
    <w:rsid w:val="00191856"/>
    <w:rsid w:val="001E3D62"/>
    <w:rsid w:val="00210191"/>
    <w:rsid w:val="00215B84"/>
    <w:rsid w:val="002314AD"/>
    <w:rsid w:val="00280082"/>
    <w:rsid w:val="0028411C"/>
    <w:rsid w:val="002B5FC9"/>
    <w:rsid w:val="002C7708"/>
    <w:rsid w:val="002D3F71"/>
    <w:rsid w:val="002D673A"/>
    <w:rsid w:val="002E6182"/>
    <w:rsid w:val="002F68DC"/>
    <w:rsid w:val="00304E50"/>
    <w:rsid w:val="00334C97"/>
    <w:rsid w:val="003533FD"/>
    <w:rsid w:val="00367196"/>
    <w:rsid w:val="00375DB3"/>
    <w:rsid w:val="003A19EF"/>
    <w:rsid w:val="003B1B80"/>
    <w:rsid w:val="003B4947"/>
    <w:rsid w:val="003C472A"/>
    <w:rsid w:val="003D1DA2"/>
    <w:rsid w:val="003D7AE2"/>
    <w:rsid w:val="003E6782"/>
    <w:rsid w:val="003F277B"/>
    <w:rsid w:val="0041766D"/>
    <w:rsid w:val="004342EB"/>
    <w:rsid w:val="00437F09"/>
    <w:rsid w:val="004772B6"/>
    <w:rsid w:val="00481DD0"/>
    <w:rsid w:val="004A05B7"/>
    <w:rsid w:val="004A4903"/>
    <w:rsid w:val="004B10B1"/>
    <w:rsid w:val="004F7E4A"/>
    <w:rsid w:val="005217DD"/>
    <w:rsid w:val="00534376"/>
    <w:rsid w:val="005608D0"/>
    <w:rsid w:val="005666B3"/>
    <w:rsid w:val="0057091E"/>
    <w:rsid w:val="00586A16"/>
    <w:rsid w:val="005B39C7"/>
    <w:rsid w:val="00621527"/>
    <w:rsid w:val="0062255D"/>
    <w:rsid w:val="00622680"/>
    <w:rsid w:val="00622D54"/>
    <w:rsid w:val="006747CB"/>
    <w:rsid w:val="00682E32"/>
    <w:rsid w:val="00685E8D"/>
    <w:rsid w:val="00691E5B"/>
    <w:rsid w:val="006949DE"/>
    <w:rsid w:val="00696CBF"/>
    <w:rsid w:val="006B6EF8"/>
    <w:rsid w:val="006E6928"/>
    <w:rsid w:val="007108D5"/>
    <w:rsid w:val="00712C6D"/>
    <w:rsid w:val="0071679B"/>
    <w:rsid w:val="00741FE2"/>
    <w:rsid w:val="00793A0A"/>
    <w:rsid w:val="007B194C"/>
    <w:rsid w:val="007B3B34"/>
    <w:rsid w:val="007C6C69"/>
    <w:rsid w:val="007F7C46"/>
    <w:rsid w:val="008226A0"/>
    <w:rsid w:val="00825429"/>
    <w:rsid w:val="00827EB9"/>
    <w:rsid w:val="0086649C"/>
    <w:rsid w:val="00882DF5"/>
    <w:rsid w:val="008B1C92"/>
    <w:rsid w:val="008B4C8E"/>
    <w:rsid w:val="008D694D"/>
    <w:rsid w:val="008F0A58"/>
    <w:rsid w:val="0090174B"/>
    <w:rsid w:val="00925CBF"/>
    <w:rsid w:val="00926315"/>
    <w:rsid w:val="00926F2E"/>
    <w:rsid w:val="0094233D"/>
    <w:rsid w:val="009503F7"/>
    <w:rsid w:val="0095571F"/>
    <w:rsid w:val="00957DC1"/>
    <w:rsid w:val="00962C0C"/>
    <w:rsid w:val="00966049"/>
    <w:rsid w:val="009675F9"/>
    <w:rsid w:val="00981DDE"/>
    <w:rsid w:val="009B4E18"/>
    <w:rsid w:val="009B4EAE"/>
    <w:rsid w:val="009B620A"/>
    <w:rsid w:val="009D3086"/>
    <w:rsid w:val="009E09B7"/>
    <w:rsid w:val="009E1500"/>
    <w:rsid w:val="009F2F93"/>
    <w:rsid w:val="009F4709"/>
    <w:rsid w:val="00A1062F"/>
    <w:rsid w:val="00A50899"/>
    <w:rsid w:val="00A52539"/>
    <w:rsid w:val="00A748E1"/>
    <w:rsid w:val="00A8769D"/>
    <w:rsid w:val="00A94438"/>
    <w:rsid w:val="00AB0BC5"/>
    <w:rsid w:val="00AF3AEE"/>
    <w:rsid w:val="00B0065A"/>
    <w:rsid w:val="00B13D2F"/>
    <w:rsid w:val="00B1587E"/>
    <w:rsid w:val="00B45CA6"/>
    <w:rsid w:val="00B52A68"/>
    <w:rsid w:val="00B6658E"/>
    <w:rsid w:val="00BA5A22"/>
    <w:rsid w:val="00BB0992"/>
    <w:rsid w:val="00BB3EF4"/>
    <w:rsid w:val="00BC1AF5"/>
    <w:rsid w:val="00BC1F69"/>
    <w:rsid w:val="00BC5B88"/>
    <w:rsid w:val="00BD0521"/>
    <w:rsid w:val="00BE3ED6"/>
    <w:rsid w:val="00C1205A"/>
    <w:rsid w:val="00C17CCE"/>
    <w:rsid w:val="00C428F7"/>
    <w:rsid w:val="00C4338F"/>
    <w:rsid w:val="00C544BD"/>
    <w:rsid w:val="00C6198B"/>
    <w:rsid w:val="00C637E5"/>
    <w:rsid w:val="00C7364B"/>
    <w:rsid w:val="00C91EDD"/>
    <w:rsid w:val="00C92CB2"/>
    <w:rsid w:val="00CA37C3"/>
    <w:rsid w:val="00CA5D18"/>
    <w:rsid w:val="00CC585C"/>
    <w:rsid w:val="00CE380A"/>
    <w:rsid w:val="00CF311C"/>
    <w:rsid w:val="00D07BC9"/>
    <w:rsid w:val="00D216F9"/>
    <w:rsid w:val="00D27559"/>
    <w:rsid w:val="00D41EB9"/>
    <w:rsid w:val="00D44D45"/>
    <w:rsid w:val="00D4690C"/>
    <w:rsid w:val="00D7096E"/>
    <w:rsid w:val="00D76A9C"/>
    <w:rsid w:val="00DB3882"/>
    <w:rsid w:val="00DC4AEE"/>
    <w:rsid w:val="00DE7ECD"/>
    <w:rsid w:val="00DF55EC"/>
    <w:rsid w:val="00DF5906"/>
    <w:rsid w:val="00DF5D77"/>
    <w:rsid w:val="00E04FCF"/>
    <w:rsid w:val="00E22FE0"/>
    <w:rsid w:val="00E40EFB"/>
    <w:rsid w:val="00E67A8A"/>
    <w:rsid w:val="00E93769"/>
    <w:rsid w:val="00E9787B"/>
    <w:rsid w:val="00F00409"/>
    <w:rsid w:val="00F15735"/>
    <w:rsid w:val="00F2704D"/>
    <w:rsid w:val="00F37009"/>
    <w:rsid w:val="00F37B7C"/>
    <w:rsid w:val="00F40F1D"/>
    <w:rsid w:val="00F47142"/>
    <w:rsid w:val="00F64995"/>
    <w:rsid w:val="00F65539"/>
    <w:rsid w:val="00F67978"/>
    <w:rsid w:val="00F67D9A"/>
    <w:rsid w:val="00F71724"/>
    <w:rsid w:val="00F76984"/>
    <w:rsid w:val="00F82EED"/>
    <w:rsid w:val="00F847D5"/>
    <w:rsid w:val="00FA08A2"/>
    <w:rsid w:val="00FA593D"/>
    <w:rsid w:val="00FC6430"/>
    <w:rsid w:val="00FC73E6"/>
    <w:rsid w:val="00FD65FC"/>
    <w:rsid w:val="00FE5310"/>
    <w:rsid w:val="00FE5F62"/>
    <w:rsid w:val="019D703A"/>
    <w:rsid w:val="01CB287B"/>
    <w:rsid w:val="01D14FCB"/>
    <w:rsid w:val="01D45708"/>
    <w:rsid w:val="01F808EB"/>
    <w:rsid w:val="020A2544"/>
    <w:rsid w:val="0217031B"/>
    <w:rsid w:val="025F20E1"/>
    <w:rsid w:val="03120C58"/>
    <w:rsid w:val="03632536"/>
    <w:rsid w:val="036C6494"/>
    <w:rsid w:val="036F03C6"/>
    <w:rsid w:val="037710DD"/>
    <w:rsid w:val="039A1852"/>
    <w:rsid w:val="03CB4721"/>
    <w:rsid w:val="0405643B"/>
    <w:rsid w:val="04613EF2"/>
    <w:rsid w:val="04A21C85"/>
    <w:rsid w:val="04BC25B7"/>
    <w:rsid w:val="04DD25E5"/>
    <w:rsid w:val="05273373"/>
    <w:rsid w:val="052B2BAA"/>
    <w:rsid w:val="056B22AC"/>
    <w:rsid w:val="05D54C5D"/>
    <w:rsid w:val="06056401"/>
    <w:rsid w:val="06445716"/>
    <w:rsid w:val="0651418B"/>
    <w:rsid w:val="06600B71"/>
    <w:rsid w:val="066675FB"/>
    <w:rsid w:val="06B72010"/>
    <w:rsid w:val="06FA1400"/>
    <w:rsid w:val="073D7A2A"/>
    <w:rsid w:val="074E573A"/>
    <w:rsid w:val="0791572F"/>
    <w:rsid w:val="07B92316"/>
    <w:rsid w:val="08140377"/>
    <w:rsid w:val="084C45E4"/>
    <w:rsid w:val="08574CA6"/>
    <w:rsid w:val="08757295"/>
    <w:rsid w:val="088639DC"/>
    <w:rsid w:val="08920416"/>
    <w:rsid w:val="089350B9"/>
    <w:rsid w:val="08C70814"/>
    <w:rsid w:val="08E81DA9"/>
    <w:rsid w:val="092D2416"/>
    <w:rsid w:val="09BD7207"/>
    <w:rsid w:val="09E07CCE"/>
    <w:rsid w:val="09E5435B"/>
    <w:rsid w:val="09F01155"/>
    <w:rsid w:val="09F54883"/>
    <w:rsid w:val="0B243E48"/>
    <w:rsid w:val="0B331F23"/>
    <w:rsid w:val="0B7162EC"/>
    <w:rsid w:val="0C1A0B95"/>
    <w:rsid w:val="0C34743A"/>
    <w:rsid w:val="0C9A4DD2"/>
    <w:rsid w:val="0CBF4202"/>
    <w:rsid w:val="0CE8189A"/>
    <w:rsid w:val="0D500D1B"/>
    <w:rsid w:val="0D764BC2"/>
    <w:rsid w:val="0D9164EB"/>
    <w:rsid w:val="0DC612DC"/>
    <w:rsid w:val="0DC972F3"/>
    <w:rsid w:val="0DCE2303"/>
    <w:rsid w:val="0DE75B12"/>
    <w:rsid w:val="0DF022C7"/>
    <w:rsid w:val="0E25233F"/>
    <w:rsid w:val="0E2D02A5"/>
    <w:rsid w:val="0E5D1C1B"/>
    <w:rsid w:val="0E6D62E6"/>
    <w:rsid w:val="0E947F91"/>
    <w:rsid w:val="0EB1557A"/>
    <w:rsid w:val="0F241FE0"/>
    <w:rsid w:val="0F666C05"/>
    <w:rsid w:val="0F6F2271"/>
    <w:rsid w:val="0F8649AF"/>
    <w:rsid w:val="0F893EC7"/>
    <w:rsid w:val="0FA720BC"/>
    <w:rsid w:val="0FC90A63"/>
    <w:rsid w:val="100B4AAA"/>
    <w:rsid w:val="10166AB1"/>
    <w:rsid w:val="10174162"/>
    <w:rsid w:val="10430834"/>
    <w:rsid w:val="10783AFF"/>
    <w:rsid w:val="10840B88"/>
    <w:rsid w:val="10857D4F"/>
    <w:rsid w:val="10914D2B"/>
    <w:rsid w:val="10B35E78"/>
    <w:rsid w:val="10C10DA4"/>
    <w:rsid w:val="10CA7383"/>
    <w:rsid w:val="10CD6743"/>
    <w:rsid w:val="10D10B8A"/>
    <w:rsid w:val="10E02DB5"/>
    <w:rsid w:val="110C090A"/>
    <w:rsid w:val="11194D0D"/>
    <w:rsid w:val="114E3505"/>
    <w:rsid w:val="116A79DD"/>
    <w:rsid w:val="116E1709"/>
    <w:rsid w:val="11927AD6"/>
    <w:rsid w:val="11C5152A"/>
    <w:rsid w:val="12211498"/>
    <w:rsid w:val="125E77B2"/>
    <w:rsid w:val="126708AF"/>
    <w:rsid w:val="12FA6BAF"/>
    <w:rsid w:val="130A2D14"/>
    <w:rsid w:val="133D3C46"/>
    <w:rsid w:val="13795789"/>
    <w:rsid w:val="13843C9B"/>
    <w:rsid w:val="13A902DE"/>
    <w:rsid w:val="13AA0CCC"/>
    <w:rsid w:val="13E33A15"/>
    <w:rsid w:val="141F2F0C"/>
    <w:rsid w:val="14B878E9"/>
    <w:rsid w:val="14E13E68"/>
    <w:rsid w:val="151F4738"/>
    <w:rsid w:val="15650229"/>
    <w:rsid w:val="159C0E90"/>
    <w:rsid w:val="15E6392B"/>
    <w:rsid w:val="160E26B6"/>
    <w:rsid w:val="1613464E"/>
    <w:rsid w:val="163202F6"/>
    <w:rsid w:val="164A6B60"/>
    <w:rsid w:val="164E749D"/>
    <w:rsid w:val="16701E56"/>
    <w:rsid w:val="167A2FFC"/>
    <w:rsid w:val="168838EE"/>
    <w:rsid w:val="16D661F4"/>
    <w:rsid w:val="176C4E65"/>
    <w:rsid w:val="17893FA9"/>
    <w:rsid w:val="17D770B8"/>
    <w:rsid w:val="17DB2C1A"/>
    <w:rsid w:val="17E24FEF"/>
    <w:rsid w:val="180F49DE"/>
    <w:rsid w:val="184B2DCE"/>
    <w:rsid w:val="187B0428"/>
    <w:rsid w:val="18954FB8"/>
    <w:rsid w:val="18F44A74"/>
    <w:rsid w:val="193A69CA"/>
    <w:rsid w:val="19481BA7"/>
    <w:rsid w:val="196235D4"/>
    <w:rsid w:val="198E1CA7"/>
    <w:rsid w:val="19BC528A"/>
    <w:rsid w:val="1A6B333E"/>
    <w:rsid w:val="1A7D7952"/>
    <w:rsid w:val="1A872F16"/>
    <w:rsid w:val="1AC37A56"/>
    <w:rsid w:val="1B264FD8"/>
    <w:rsid w:val="1B912388"/>
    <w:rsid w:val="1BAF6D0C"/>
    <w:rsid w:val="1BB12AC1"/>
    <w:rsid w:val="1BD57FF9"/>
    <w:rsid w:val="1BD6709D"/>
    <w:rsid w:val="1BE04C77"/>
    <w:rsid w:val="1C505998"/>
    <w:rsid w:val="1C655D55"/>
    <w:rsid w:val="1CE00B33"/>
    <w:rsid w:val="1D0A0D96"/>
    <w:rsid w:val="1DE415F6"/>
    <w:rsid w:val="1E13492C"/>
    <w:rsid w:val="1E8570BA"/>
    <w:rsid w:val="1EAC3501"/>
    <w:rsid w:val="1EB325DE"/>
    <w:rsid w:val="1EB62887"/>
    <w:rsid w:val="1EC50542"/>
    <w:rsid w:val="1F7D6457"/>
    <w:rsid w:val="1F880306"/>
    <w:rsid w:val="1F910C44"/>
    <w:rsid w:val="1FF336BE"/>
    <w:rsid w:val="20045E7E"/>
    <w:rsid w:val="204449BA"/>
    <w:rsid w:val="20493CD7"/>
    <w:rsid w:val="20B90F92"/>
    <w:rsid w:val="20B92241"/>
    <w:rsid w:val="20DC310C"/>
    <w:rsid w:val="20EF2562"/>
    <w:rsid w:val="216D1D22"/>
    <w:rsid w:val="217D2905"/>
    <w:rsid w:val="21823615"/>
    <w:rsid w:val="218F11BF"/>
    <w:rsid w:val="21903B28"/>
    <w:rsid w:val="21A6695C"/>
    <w:rsid w:val="21B71F79"/>
    <w:rsid w:val="220E796B"/>
    <w:rsid w:val="22245518"/>
    <w:rsid w:val="22CB0A17"/>
    <w:rsid w:val="23380951"/>
    <w:rsid w:val="233A2409"/>
    <w:rsid w:val="235945E6"/>
    <w:rsid w:val="238044AF"/>
    <w:rsid w:val="23877418"/>
    <w:rsid w:val="23B74697"/>
    <w:rsid w:val="242C56BA"/>
    <w:rsid w:val="24335563"/>
    <w:rsid w:val="24382C2B"/>
    <w:rsid w:val="244D399D"/>
    <w:rsid w:val="245A5B9F"/>
    <w:rsid w:val="248D04FC"/>
    <w:rsid w:val="24A11541"/>
    <w:rsid w:val="24B07EE2"/>
    <w:rsid w:val="24BB3BCC"/>
    <w:rsid w:val="24C9193E"/>
    <w:rsid w:val="24EB0BA1"/>
    <w:rsid w:val="2522451D"/>
    <w:rsid w:val="25716CB2"/>
    <w:rsid w:val="257D73A5"/>
    <w:rsid w:val="262A6DB2"/>
    <w:rsid w:val="265C2AA1"/>
    <w:rsid w:val="267E3BE0"/>
    <w:rsid w:val="26815AFE"/>
    <w:rsid w:val="26CB704A"/>
    <w:rsid w:val="26DE4F0A"/>
    <w:rsid w:val="26EF3E21"/>
    <w:rsid w:val="26FA3FF5"/>
    <w:rsid w:val="27024B87"/>
    <w:rsid w:val="27664A11"/>
    <w:rsid w:val="277902BB"/>
    <w:rsid w:val="27995812"/>
    <w:rsid w:val="28435123"/>
    <w:rsid w:val="28467EF9"/>
    <w:rsid w:val="2857388B"/>
    <w:rsid w:val="289E1F6A"/>
    <w:rsid w:val="29012576"/>
    <w:rsid w:val="29134E40"/>
    <w:rsid w:val="293638AA"/>
    <w:rsid w:val="293878BC"/>
    <w:rsid w:val="29693DD9"/>
    <w:rsid w:val="298D4F61"/>
    <w:rsid w:val="29A037F4"/>
    <w:rsid w:val="29C5743A"/>
    <w:rsid w:val="2A003FEE"/>
    <w:rsid w:val="2A2103F5"/>
    <w:rsid w:val="2AB70C80"/>
    <w:rsid w:val="2AC45805"/>
    <w:rsid w:val="2B5A4511"/>
    <w:rsid w:val="2B735DBA"/>
    <w:rsid w:val="2B744A5D"/>
    <w:rsid w:val="2B94474D"/>
    <w:rsid w:val="2B9D2026"/>
    <w:rsid w:val="2CB978EB"/>
    <w:rsid w:val="2CD7133A"/>
    <w:rsid w:val="2D256146"/>
    <w:rsid w:val="2D85684A"/>
    <w:rsid w:val="2D973357"/>
    <w:rsid w:val="2D9A13CB"/>
    <w:rsid w:val="2D9E625B"/>
    <w:rsid w:val="2DD306FF"/>
    <w:rsid w:val="2E144A4F"/>
    <w:rsid w:val="2E652574"/>
    <w:rsid w:val="2E7123F6"/>
    <w:rsid w:val="2ED97710"/>
    <w:rsid w:val="2F34183C"/>
    <w:rsid w:val="2FC410E6"/>
    <w:rsid w:val="2FC54780"/>
    <w:rsid w:val="2FE633EE"/>
    <w:rsid w:val="300A15B6"/>
    <w:rsid w:val="300C0C50"/>
    <w:rsid w:val="30642751"/>
    <w:rsid w:val="30855045"/>
    <w:rsid w:val="30BB0FD7"/>
    <w:rsid w:val="30D47B01"/>
    <w:rsid w:val="30F050D3"/>
    <w:rsid w:val="310619BC"/>
    <w:rsid w:val="31146CFA"/>
    <w:rsid w:val="31565244"/>
    <w:rsid w:val="31DC440D"/>
    <w:rsid w:val="31F20F6C"/>
    <w:rsid w:val="31F32DFB"/>
    <w:rsid w:val="32181245"/>
    <w:rsid w:val="327A3E95"/>
    <w:rsid w:val="32B91CEE"/>
    <w:rsid w:val="32FA4463"/>
    <w:rsid w:val="331718DC"/>
    <w:rsid w:val="3317632F"/>
    <w:rsid w:val="3341703F"/>
    <w:rsid w:val="33B76939"/>
    <w:rsid w:val="33CE4483"/>
    <w:rsid w:val="34783FB8"/>
    <w:rsid w:val="349956E7"/>
    <w:rsid w:val="349966B5"/>
    <w:rsid w:val="35537A3A"/>
    <w:rsid w:val="357D4A76"/>
    <w:rsid w:val="35DB5260"/>
    <w:rsid w:val="35E46BDE"/>
    <w:rsid w:val="35FE3DD4"/>
    <w:rsid w:val="35FF3821"/>
    <w:rsid w:val="36206132"/>
    <w:rsid w:val="36450706"/>
    <w:rsid w:val="364A6F9E"/>
    <w:rsid w:val="364D2FF7"/>
    <w:rsid w:val="36C15716"/>
    <w:rsid w:val="36C77CFC"/>
    <w:rsid w:val="36F141C8"/>
    <w:rsid w:val="370123BB"/>
    <w:rsid w:val="37064537"/>
    <w:rsid w:val="37451EAB"/>
    <w:rsid w:val="37477731"/>
    <w:rsid w:val="37991F04"/>
    <w:rsid w:val="37A13F8C"/>
    <w:rsid w:val="3863668E"/>
    <w:rsid w:val="386720E7"/>
    <w:rsid w:val="386965FA"/>
    <w:rsid w:val="38B54263"/>
    <w:rsid w:val="39930A12"/>
    <w:rsid w:val="39D7646B"/>
    <w:rsid w:val="39DC7FFB"/>
    <w:rsid w:val="39ED17D7"/>
    <w:rsid w:val="3A232FB2"/>
    <w:rsid w:val="3A391A1F"/>
    <w:rsid w:val="3A405716"/>
    <w:rsid w:val="3A822541"/>
    <w:rsid w:val="3A8F2B90"/>
    <w:rsid w:val="3AB902D6"/>
    <w:rsid w:val="3ADC16AF"/>
    <w:rsid w:val="3ADF6418"/>
    <w:rsid w:val="3AE42184"/>
    <w:rsid w:val="3AE62D72"/>
    <w:rsid w:val="3B0D2EB9"/>
    <w:rsid w:val="3B34330B"/>
    <w:rsid w:val="3B67493E"/>
    <w:rsid w:val="3B7036C6"/>
    <w:rsid w:val="3B73004C"/>
    <w:rsid w:val="3B7800EA"/>
    <w:rsid w:val="3B7D48A2"/>
    <w:rsid w:val="3B8A6656"/>
    <w:rsid w:val="3B943E54"/>
    <w:rsid w:val="3BCE5303"/>
    <w:rsid w:val="3BE84BD3"/>
    <w:rsid w:val="3BFF4F5C"/>
    <w:rsid w:val="3C211238"/>
    <w:rsid w:val="3C2174DC"/>
    <w:rsid w:val="3C3945C0"/>
    <w:rsid w:val="3C4D0D4D"/>
    <w:rsid w:val="3C7C6C36"/>
    <w:rsid w:val="3C813250"/>
    <w:rsid w:val="3CCF16A1"/>
    <w:rsid w:val="3CEC6F1C"/>
    <w:rsid w:val="3D1323D1"/>
    <w:rsid w:val="3D20398C"/>
    <w:rsid w:val="3D5278C8"/>
    <w:rsid w:val="3DB666A6"/>
    <w:rsid w:val="3DBB4830"/>
    <w:rsid w:val="3DD458BB"/>
    <w:rsid w:val="3DD93757"/>
    <w:rsid w:val="3DE5706C"/>
    <w:rsid w:val="3E4F3E7C"/>
    <w:rsid w:val="3E773C79"/>
    <w:rsid w:val="3EB47EFF"/>
    <w:rsid w:val="3EC90C7C"/>
    <w:rsid w:val="3ED5391E"/>
    <w:rsid w:val="3EE93F47"/>
    <w:rsid w:val="3EFA6C99"/>
    <w:rsid w:val="3F3F7BD8"/>
    <w:rsid w:val="3F8B1A80"/>
    <w:rsid w:val="3F9E1F42"/>
    <w:rsid w:val="409D0028"/>
    <w:rsid w:val="40B81853"/>
    <w:rsid w:val="40C06F75"/>
    <w:rsid w:val="40D10FD1"/>
    <w:rsid w:val="40D578C4"/>
    <w:rsid w:val="40FA4AAD"/>
    <w:rsid w:val="40FA70BF"/>
    <w:rsid w:val="41166BA1"/>
    <w:rsid w:val="41216EF8"/>
    <w:rsid w:val="417E2977"/>
    <w:rsid w:val="419D5BB4"/>
    <w:rsid w:val="41C67071"/>
    <w:rsid w:val="41CF4B0B"/>
    <w:rsid w:val="42571983"/>
    <w:rsid w:val="42981F90"/>
    <w:rsid w:val="42A32D88"/>
    <w:rsid w:val="42A546D9"/>
    <w:rsid w:val="42B14B23"/>
    <w:rsid w:val="42B90E7C"/>
    <w:rsid w:val="43346562"/>
    <w:rsid w:val="436C6C5E"/>
    <w:rsid w:val="43AD36BE"/>
    <w:rsid w:val="43AE74B5"/>
    <w:rsid w:val="43B3384B"/>
    <w:rsid w:val="43C2196D"/>
    <w:rsid w:val="43DB0680"/>
    <w:rsid w:val="43DF6593"/>
    <w:rsid w:val="44337585"/>
    <w:rsid w:val="444A664B"/>
    <w:rsid w:val="445F1858"/>
    <w:rsid w:val="44866BDD"/>
    <w:rsid w:val="449F4FA8"/>
    <w:rsid w:val="450C7D9B"/>
    <w:rsid w:val="45344DCE"/>
    <w:rsid w:val="4536182C"/>
    <w:rsid w:val="455A3768"/>
    <w:rsid w:val="45632A7C"/>
    <w:rsid w:val="458A07DB"/>
    <w:rsid w:val="459170AE"/>
    <w:rsid w:val="45972D1D"/>
    <w:rsid w:val="45C839C6"/>
    <w:rsid w:val="45CF2E7F"/>
    <w:rsid w:val="45CF503A"/>
    <w:rsid w:val="46E74620"/>
    <w:rsid w:val="473240B7"/>
    <w:rsid w:val="473819BA"/>
    <w:rsid w:val="47893DB4"/>
    <w:rsid w:val="47AA4509"/>
    <w:rsid w:val="47CD51C3"/>
    <w:rsid w:val="47CF3C48"/>
    <w:rsid w:val="47DE1A1E"/>
    <w:rsid w:val="47EF2D69"/>
    <w:rsid w:val="483B64C8"/>
    <w:rsid w:val="48627C18"/>
    <w:rsid w:val="487A5106"/>
    <w:rsid w:val="48907B54"/>
    <w:rsid w:val="48D9267A"/>
    <w:rsid w:val="48E150A0"/>
    <w:rsid w:val="48E5246D"/>
    <w:rsid w:val="48F310F7"/>
    <w:rsid w:val="490F7CE7"/>
    <w:rsid w:val="49823514"/>
    <w:rsid w:val="49851242"/>
    <w:rsid w:val="498666A1"/>
    <w:rsid w:val="49AF340C"/>
    <w:rsid w:val="49B361DC"/>
    <w:rsid w:val="49D7233B"/>
    <w:rsid w:val="4A152055"/>
    <w:rsid w:val="4A421DE1"/>
    <w:rsid w:val="4A4C1BBD"/>
    <w:rsid w:val="4A4C6CC6"/>
    <w:rsid w:val="4AA235BF"/>
    <w:rsid w:val="4AA96416"/>
    <w:rsid w:val="4AEB772C"/>
    <w:rsid w:val="4AF82454"/>
    <w:rsid w:val="4B4E6D0D"/>
    <w:rsid w:val="4B7C586D"/>
    <w:rsid w:val="4B83162B"/>
    <w:rsid w:val="4B8C6258"/>
    <w:rsid w:val="4BC67443"/>
    <w:rsid w:val="4BF44998"/>
    <w:rsid w:val="4BF6555E"/>
    <w:rsid w:val="4C270CD5"/>
    <w:rsid w:val="4C2A7607"/>
    <w:rsid w:val="4C3B4CF9"/>
    <w:rsid w:val="4C8D11CB"/>
    <w:rsid w:val="4CC2640C"/>
    <w:rsid w:val="4CD64BBE"/>
    <w:rsid w:val="4CF5618B"/>
    <w:rsid w:val="4D257EF1"/>
    <w:rsid w:val="4D2A5DBD"/>
    <w:rsid w:val="4D5131CC"/>
    <w:rsid w:val="4DA149ED"/>
    <w:rsid w:val="4DC968A8"/>
    <w:rsid w:val="4E523954"/>
    <w:rsid w:val="4E580879"/>
    <w:rsid w:val="4EF44E0B"/>
    <w:rsid w:val="4F116F8F"/>
    <w:rsid w:val="4F37556D"/>
    <w:rsid w:val="4F4A6CB8"/>
    <w:rsid w:val="4F527813"/>
    <w:rsid w:val="4F5E1147"/>
    <w:rsid w:val="4F654557"/>
    <w:rsid w:val="4F7931CD"/>
    <w:rsid w:val="4FAC11C5"/>
    <w:rsid w:val="4FDD43E5"/>
    <w:rsid w:val="4FE17D7E"/>
    <w:rsid w:val="4FEF68A0"/>
    <w:rsid w:val="50AC1502"/>
    <w:rsid w:val="50F65749"/>
    <w:rsid w:val="5125706F"/>
    <w:rsid w:val="51C43A23"/>
    <w:rsid w:val="51CA61CA"/>
    <w:rsid w:val="52227D77"/>
    <w:rsid w:val="52492768"/>
    <w:rsid w:val="52856670"/>
    <w:rsid w:val="52BE77B3"/>
    <w:rsid w:val="52D97326"/>
    <w:rsid w:val="53013607"/>
    <w:rsid w:val="530A5FA6"/>
    <w:rsid w:val="53140F6C"/>
    <w:rsid w:val="53295481"/>
    <w:rsid w:val="53562A8D"/>
    <w:rsid w:val="53580347"/>
    <w:rsid w:val="537347E0"/>
    <w:rsid w:val="53CA40BD"/>
    <w:rsid w:val="544137B0"/>
    <w:rsid w:val="544B51EB"/>
    <w:rsid w:val="54775C48"/>
    <w:rsid w:val="547B29C7"/>
    <w:rsid w:val="54CA4A80"/>
    <w:rsid w:val="55D72E3B"/>
    <w:rsid w:val="55DF42AC"/>
    <w:rsid w:val="564D6A26"/>
    <w:rsid w:val="56C47E0C"/>
    <w:rsid w:val="56DD0A1D"/>
    <w:rsid w:val="5742411B"/>
    <w:rsid w:val="57675B77"/>
    <w:rsid w:val="57C33658"/>
    <w:rsid w:val="57EE0DBD"/>
    <w:rsid w:val="57FF6E93"/>
    <w:rsid w:val="585D2081"/>
    <w:rsid w:val="58EA43A3"/>
    <w:rsid w:val="59271830"/>
    <w:rsid w:val="59497157"/>
    <w:rsid w:val="595622B8"/>
    <w:rsid w:val="5959556E"/>
    <w:rsid w:val="597A6451"/>
    <w:rsid w:val="59AF0367"/>
    <w:rsid w:val="59CC6AB9"/>
    <w:rsid w:val="59E136E3"/>
    <w:rsid w:val="59E8443D"/>
    <w:rsid w:val="5B283B73"/>
    <w:rsid w:val="5B4472E4"/>
    <w:rsid w:val="5B6B01ED"/>
    <w:rsid w:val="5BE81868"/>
    <w:rsid w:val="5C366CC6"/>
    <w:rsid w:val="5C4E28C3"/>
    <w:rsid w:val="5CB56592"/>
    <w:rsid w:val="5CFF0948"/>
    <w:rsid w:val="5D002B87"/>
    <w:rsid w:val="5D053D18"/>
    <w:rsid w:val="5D2054CD"/>
    <w:rsid w:val="5D3C6226"/>
    <w:rsid w:val="5D822F3D"/>
    <w:rsid w:val="5DA77986"/>
    <w:rsid w:val="5DBD0A0F"/>
    <w:rsid w:val="5DD47D7B"/>
    <w:rsid w:val="5DDC6779"/>
    <w:rsid w:val="5DDD6F2B"/>
    <w:rsid w:val="5E10709B"/>
    <w:rsid w:val="5E7271E3"/>
    <w:rsid w:val="5E8E5FF9"/>
    <w:rsid w:val="5E9A2988"/>
    <w:rsid w:val="5F5626A0"/>
    <w:rsid w:val="5FF11A55"/>
    <w:rsid w:val="5FF41ED4"/>
    <w:rsid w:val="60267C0C"/>
    <w:rsid w:val="60451E14"/>
    <w:rsid w:val="60D9235B"/>
    <w:rsid w:val="60FF4431"/>
    <w:rsid w:val="61080CF8"/>
    <w:rsid w:val="612D7016"/>
    <w:rsid w:val="613C35E8"/>
    <w:rsid w:val="615F2418"/>
    <w:rsid w:val="61720390"/>
    <w:rsid w:val="618201C9"/>
    <w:rsid w:val="61BB64C7"/>
    <w:rsid w:val="61D164C9"/>
    <w:rsid w:val="61E30845"/>
    <w:rsid w:val="61F360E0"/>
    <w:rsid w:val="62713D6D"/>
    <w:rsid w:val="629B0FA1"/>
    <w:rsid w:val="62A7293F"/>
    <w:rsid w:val="62CD3EA1"/>
    <w:rsid w:val="62D50342"/>
    <w:rsid w:val="62F42837"/>
    <w:rsid w:val="62F728A2"/>
    <w:rsid w:val="630D20E0"/>
    <w:rsid w:val="639D637E"/>
    <w:rsid w:val="63A379C2"/>
    <w:rsid w:val="63E130B0"/>
    <w:rsid w:val="640612F5"/>
    <w:rsid w:val="64216931"/>
    <w:rsid w:val="645144CE"/>
    <w:rsid w:val="645C535E"/>
    <w:rsid w:val="64682246"/>
    <w:rsid w:val="64753F10"/>
    <w:rsid w:val="649B4F98"/>
    <w:rsid w:val="649F526D"/>
    <w:rsid w:val="655F67C8"/>
    <w:rsid w:val="659E3CF6"/>
    <w:rsid w:val="65DB49EC"/>
    <w:rsid w:val="65F4632B"/>
    <w:rsid w:val="66286186"/>
    <w:rsid w:val="664D747F"/>
    <w:rsid w:val="66BD5FEF"/>
    <w:rsid w:val="66CD727A"/>
    <w:rsid w:val="671056AE"/>
    <w:rsid w:val="67381C62"/>
    <w:rsid w:val="673F41AE"/>
    <w:rsid w:val="679266CD"/>
    <w:rsid w:val="680A4B7A"/>
    <w:rsid w:val="684420AA"/>
    <w:rsid w:val="68565D95"/>
    <w:rsid w:val="686601B5"/>
    <w:rsid w:val="68A76DBF"/>
    <w:rsid w:val="68F54125"/>
    <w:rsid w:val="691A44D4"/>
    <w:rsid w:val="69375882"/>
    <w:rsid w:val="69923EA9"/>
    <w:rsid w:val="69AA3EDA"/>
    <w:rsid w:val="69B1011D"/>
    <w:rsid w:val="69E56B6A"/>
    <w:rsid w:val="6A145F09"/>
    <w:rsid w:val="6A28275C"/>
    <w:rsid w:val="6A386802"/>
    <w:rsid w:val="6A4E09EE"/>
    <w:rsid w:val="6A502685"/>
    <w:rsid w:val="6A552ED6"/>
    <w:rsid w:val="6AAB6B39"/>
    <w:rsid w:val="6AAC0B9E"/>
    <w:rsid w:val="6AF36B9E"/>
    <w:rsid w:val="6B380429"/>
    <w:rsid w:val="6B512BAA"/>
    <w:rsid w:val="6B6E0159"/>
    <w:rsid w:val="6B7D70EA"/>
    <w:rsid w:val="6BA743AC"/>
    <w:rsid w:val="6BBB0579"/>
    <w:rsid w:val="6BC119FA"/>
    <w:rsid w:val="6BE31711"/>
    <w:rsid w:val="6BE935F5"/>
    <w:rsid w:val="6C066BDD"/>
    <w:rsid w:val="6C0A2045"/>
    <w:rsid w:val="6C39414A"/>
    <w:rsid w:val="6C5D3CD5"/>
    <w:rsid w:val="6C5F1DE4"/>
    <w:rsid w:val="6C73546E"/>
    <w:rsid w:val="6CB716E9"/>
    <w:rsid w:val="6CEA71A8"/>
    <w:rsid w:val="6D002EE9"/>
    <w:rsid w:val="6D176D30"/>
    <w:rsid w:val="6D353F71"/>
    <w:rsid w:val="6D461F35"/>
    <w:rsid w:val="6DD31C01"/>
    <w:rsid w:val="6DE966EF"/>
    <w:rsid w:val="6E00084D"/>
    <w:rsid w:val="6E7A6B36"/>
    <w:rsid w:val="6E992A0F"/>
    <w:rsid w:val="6EBD0553"/>
    <w:rsid w:val="6EEB05C8"/>
    <w:rsid w:val="6EF13056"/>
    <w:rsid w:val="6F20267E"/>
    <w:rsid w:val="6F922E0A"/>
    <w:rsid w:val="6FA5020F"/>
    <w:rsid w:val="70785DA6"/>
    <w:rsid w:val="709E6EAA"/>
    <w:rsid w:val="70A03551"/>
    <w:rsid w:val="70A82A0E"/>
    <w:rsid w:val="70AD4744"/>
    <w:rsid w:val="70DB5318"/>
    <w:rsid w:val="71705957"/>
    <w:rsid w:val="719000B1"/>
    <w:rsid w:val="71991C61"/>
    <w:rsid w:val="71CC73B9"/>
    <w:rsid w:val="71E5633C"/>
    <w:rsid w:val="71EC5855"/>
    <w:rsid w:val="71FE57A5"/>
    <w:rsid w:val="723B33E6"/>
    <w:rsid w:val="72404122"/>
    <w:rsid w:val="72436315"/>
    <w:rsid w:val="72A725E0"/>
    <w:rsid w:val="72AF0FF8"/>
    <w:rsid w:val="72CD0090"/>
    <w:rsid w:val="72F72FE9"/>
    <w:rsid w:val="7332271B"/>
    <w:rsid w:val="73E115E9"/>
    <w:rsid w:val="73E36235"/>
    <w:rsid w:val="74052C8D"/>
    <w:rsid w:val="744F7262"/>
    <w:rsid w:val="748A02FE"/>
    <w:rsid w:val="74A24248"/>
    <w:rsid w:val="74EB4036"/>
    <w:rsid w:val="756D1C4B"/>
    <w:rsid w:val="75776FF9"/>
    <w:rsid w:val="758C1C66"/>
    <w:rsid w:val="75AD23A0"/>
    <w:rsid w:val="75B15061"/>
    <w:rsid w:val="75C80791"/>
    <w:rsid w:val="76254434"/>
    <w:rsid w:val="764B5699"/>
    <w:rsid w:val="76535F62"/>
    <w:rsid w:val="7663700C"/>
    <w:rsid w:val="767459E0"/>
    <w:rsid w:val="767C53A9"/>
    <w:rsid w:val="76805E74"/>
    <w:rsid w:val="768860EE"/>
    <w:rsid w:val="76A915A2"/>
    <w:rsid w:val="76B66E18"/>
    <w:rsid w:val="76CF3B1E"/>
    <w:rsid w:val="76F3475E"/>
    <w:rsid w:val="771848DE"/>
    <w:rsid w:val="771D61EE"/>
    <w:rsid w:val="77741964"/>
    <w:rsid w:val="77803578"/>
    <w:rsid w:val="77956CCA"/>
    <w:rsid w:val="77B43553"/>
    <w:rsid w:val="77C84898"/>
    <w:rsid w:val="77F676B8"/>
    <w:rsid w:val="77FA6E86"/>
    <w:rsid w:val="78086394"/>
    <w:rsid w:val="781833E4"/>
    <w:rsid w:val="7829216C"/>
    <w:rsid w:val="78422427"/>
    <w:rsid w:val="78697C98"/>
    <w:rsid w:val="78EE2709"/>
    <w:rsid w:val="79140A94"/>
    <w:rsid w:val="79453FA9"/>
    <w:rsid w:val="794831AA"/>
    <w:rsid w:val="796E4849"/>
    <w:rsid w:val="797B7561"/>
    <w:rsid w:val="79877B2A"/>
    <w:rsid w:val="79944024"/>
    <w:rsid w:val="79E23827"/>
    <w:rsid w:val="7A2656E1"/>
    <w:rsid w:val="7A2C3460"/>
    <w:rsid w:val="7A85276F"/>
    <w:rsid w:val="7AC90C15"/>
    <w:rsid w:val="7AFE2527"/>
    <w:rsid w:val="7B58334E"/>
    <w:rsid w:val="7B783669"/>
    <w:rsid w:val="7C400433"/>
    <w:rsid w:val="7CA42D7B"/>
    <w:rsid w:val="7CB80243"/>
    <w:rsid w:val="7CF5148D"/>
    <w:rsid w:val="7D240A44"/>
    <w:rsid w:val="7D401018"/>
    <w:rsid w:val="7D516C36"/>
    <w:rsid w:val="7D633745"/>
    <w:rsid w:val="7D6F1680"/>
    <w:rsid w:val="7D81304F"/>
    <w:rsid w:val="7D9A632E"/>
    <w:rsid w:val="7DAF0892"/>
    <w:rsid w:val="7DC90F42"/>
    <w:rsid w:val="7DEA6DD3"/>
    <w:rsid w:val="7E0052DC"/>
    <w:rsid w:val="7E343F20"/>
    <w:rsid w:val="7E792EB6"/>
    <w:rsid w:val="7EB763A7"/>
    <w:rsid w:val="7EEB4394"/>
    <w:rsid w:val="7EEE6ED4"/>
    <w:rsid w:val="7F1C3C1E"/>
    <w:rsid w:val="7F342502"/>
    <w:rsid w:val="7F3C11D7"/>
    <w:rsid w:val="7F623D62"/>
    <w:rsid w:val="7F92285E"/>
    <w:rsid w:val="7FA80FA6"/>
    <w:rsid w:val="7FFF3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7"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0" w:line="500" w:lineRule="exact"/>
      <w:ind w:firstLine="200" w:firstLineChars="200"/>
    </w:pPr>
    <w:rPr>
      <w:rFonts w:ascii="Times New Roman" w:hAnsi="Times New Roman" w:eastAsia="仿宋" w:cstheme="majorBidi"/>
      <w:kern w:val="2"/>
      <w:sz w:val="24"/>
      <w:lang w:val="en-US" w:eastAsia="zh-CN" w:bidi="ar-SA"/>
    </w:rPr>
  </w:style>
  <w:style w:type="paragraph" w:styleId="3">
    <w:name w:val="heading 1"/>
    <w:basedOn w:val="4"/>
    <w:next w:val="5"/>
    <w:link w:val="24"/>
    <w:qFormat/>
    <w:uiPriority w:val="9"/>
    <w:pPr>
      <w:keepNext/>
      <w:keepLines/>
      <w:outlineLvl w:val="0"/>
    </w:pPr>
    <w:rPr>
      <w:kern w:val="44"/>
      <w:sz w:val="30"/>
      <w:szCs w:val="44"/>
    </w:rPr>
  </w:style>
  <w:style w:type="paragraph" w:styleId="5">
    <w:name w:val="heading 2"/>
    <w:basedOn w:val="3"/>
    <w:next w:val="6"/>
    <w:link w:val="25"/>
    <w:unhideWhenUsed/>
    <w:qFormat/>
    <w:uiPriority w:val="9"/>
    <w:pPr>
      <w:jc w:val="left"/>
      <w:outlineLvl w:val="1"/>
    </w:pPr>
    <w:rPr>
      <w:sz w:val="28"/>
      <w:szCs w:val="32"/>
    </w:rPr>
  </w:style>
  <w:style w:type="paragraph" w:styleId="6">
    <w:name w:val="heading 3"/>
    <w:basedOn w:val="5"/>
    <w:next w:val="7"/>
    <w:link w:val="26"/>
    <w:unhideWhenUsed/>
    <w:qFormat/>
    <w:uiPriority w:val="9"/>
    <w:pPr>
      <w:outlineLvl w:val="2"/>
    </w:pPr>
    <w:rPr>
      <w:sz w:val="24"/>
    </w:rPr>
  </w:style>
  <w:style w:type="paragraph" w:styleId="7">
    <w:name w:val="heading 4"/>
    <w:basedOn w:val="1"/>
    <w:next w:val="1"/>
    <w:link w:val="27"/>
    <w:semiHidden/>
    <w:qFormat/>
    <w:uiPriority w:val="9"/>
    <w:pPr>
      <w:keepNext/>
      <w:keepLines/>
      <w:outlineLvl w:val="3"/>
    </w:pPr>
    <w:rPr>
      <w:b/>
      <w:bCs/>
      <w:szCs w:val="28"/>
    </w:rPr>
  </w:style>
  <w:style w:type="character" w:default="1" w:styleId="17">
    <w:name w:val="Default Paragraph Font"/>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rPr>
  </w:style>
  <w:style w:type="paragraph" w:styleId="4">
    <w:name w:val="Title"/>
    <w:next w:val="3"/>
    <w:link w:val="23"/>
    <w:qFormat/>
    <w:uiPriority w:val="7"/>
    <w:pPr>
      <w:spacing w:after="0" w:line="240" w:lineRule="auto"/>
      <w:jc w:val="center"/>
    </w:pPr>
    <w:rPr>
      <w:rFonts w:ascii="Times New Roman" w:hAnsi="Times New Roman" w:eastAsia="宋体" w:cstheme="majorBidi"/>
      <w:b/>
      <w:bCs/>
      <w:kern w:val="2"/>
      <w:sz w:val="72"/>
      <w:szCs w:val="32"/>
      <w:lang w:val="en-US" w:eastAsia="zh-CN" w:bidi="ar-SA"/>
    </w:rPr>
  </w:style>
  <w:style w:type="paragraph" w:styleId="8">
    <w:name w:val="Normal Indent"/>
    <w:basedOn w:val="1"/>
    <w:qFormat/>
    <w:uiPriority w:val="0"/>
    <w:pPr>
      <w:ind w:firstLine="420"/>
    </w:pPr>
  </w:style>
  <w:style w:type="paragraph" w:styleId="9">
    <w:name w:val="caption"/>
    <w:next w:val="1"/>
    <w:unhideWhenUsed/>
    <w:qFormat/>
    <w:uiPriority w:val="35"/>
    <w:pPr>
      <w:spacing w:after="160" w:line="278" w:lineRule="auto"/>
      <w:jc w:val="center"/>
    </w:pPr>
    <w:rPr>
      <w:rFonts w:ascii="Times New Roman" w:hAnsi="Times New Roman" w:eastAsia="宋体" w:cstheme="majorBidi"/>
      <w:b/>
      <w:kern w:val="2"/>
      <w:sz w:val="22"/>
      <w:lang w:val="en-US" w:eastAsia="zh-CN" w:bidi="ar-SA"/>
    </w:rPr>
  </w:style>
  <w:style w:type="paragraph" w:styleId="10">
    <w:name w:val="Plain Text"/>
    <w:basedOn w:val="1"/>
    <w:qFormat/>
    <w:uiPriority w:val="0"/>
    <w:rPr>
      <w:rFonts w:ascii="宋体" w:hAnsi="Courier New"/>
    </w:rPr>
  </w:style>
  <w:style w:type="paragraph" w:styleId="11">
    <w:name w:val="Date"/>
    <w:basedOn w:val="1"/>
    <w:next w:val="1"/>
    <w:link w:val="51"/>
    <w:semiHidden/>
    <w:unhideWhenUsed/>
    <w:qFormat/>
    <w:uiPriority w:val="99"/>
    <w:pPr>
      <w:ind w:left="100" w:leftChars="2500"/>
    </w:pPr>
  </w:style>
  <w:style w:type="paragraph" w:styleId="12">
    <w:name w:val="footer"/>
    <w:basedOn w:val="1"/>
    <w:link w:val="29"/>
    <w:unhideWhenUsed/>
    <w:qFormat/>
    <w:uiPriority w:val="99"/>
    <w:pPr>
      <w:snapToGrid w:val="0"/>
    </w:pPr>
    <w:rPr>
      <w:rFonts w:eastAsia="宋体"/>
      <w:sz w:val="18"/>
      <w:szCs w:val="18"/>
    </w:rPr>
  </w:style>
  <w:style w:type="paragraph" w:styleId="13">
    <w:name w:val="header"/>
    <w:link w:val="28"/>
    <w:unhideWhenUsed/>
    <w:qFormat/>
    <w:uiPriority w:val="99"/>
    <w:pPr>
      <w:snapToGrid w:val="0"/>
      <w:spacing w:after="0" w:line="240" w:lineRule="auto"/>
    </w:pPr>
    <w:rPr>
      <w:rFonts w:ascii="Times New Roman" w:hAnsi="Times New Roman" w:eastAsia="仿宋" w:cstheme="majorBidi"/>
      <w:kern w:val="2"/>
      <w:sz w:val="18"/>
      <w:szCs w:val="18"/>
      <w:lang w:val="en-US" w:eastAsia="zh-CN" w:bidi="ar-SA"/>
    </w:rPr>
  </w:style>
  <w:style w:type="paragraph" w:styleId="14">
    <w:name w:val="Subtitle"/>
    <w:link w:val="50"/>
    <w:qFormat/>
    <w:uiPriority w:val="11"/>
    <w:pPr>
      <w:spacing w:after="0" w:line="240" w:lineRule="auto"/>
      <w:jc w:val="center"/>
      <w:outlineLvl w:val="1"/>
    </w:pPr>
    <w:rPr>
      <w:rFonts w:ascii="Times New Roman" w:hAnsi="Times New Roman" w:eastAsia="宋体" w:cstheme="minorBidi"/>
      <w:b/>
      <w:bCs/>
      <w:kern w:val="28"/>
      <w:sz w:val="30"/>
      <w:szCs w:val="32"/>
      <w:lang w:val="en-US" w:eastAsia="zh-CN" w:bidi="ar-SA"/>
    </w:rPr>
  </w:style>
  <w:style w:type="paragraph" w:styleId="15">
    <w:name w:val="table of figures"/>
    <w:basedOn w:val="1"/>
    <w:next w:val="1"/>
    <w:unhideWhenUsed/>
    <w:qFormat/>
    <w:uiPriority w:val="99"/>
    <w:pPr>
      <w:ind w:left="200" w:leftChars="200" w:hanging="200" w:hangingChars="200"/>
    </w:pPr>
  </w:style>
  <w:style w:type="paragraph" w:styleId="16">
    <w:name w:val="Normal (Web)"/>
    <w:basedOn w:val="1"/>
    <w:qFormat/>
    <w:uiPriority w:val="0"/>
    <w:pPr>
      <w:spacing w:beforeAutospacing="1" w:afterAutospacing="1"/>
    </w:pPr>
    <w:rPr>
      <w:rFonts w:cs="Times New Roman"/>
      <w:kern w:val="0"/>
    </w:r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unhideWhenUsed/>
    <w:qFormat/>
    <w:uiPriority w:val="99"/>
    <w:rPr>
      <w:color w:val="0563C1" w:themeColor="hyperlink"/>
      <w:u w:val="single"/>
      <w14:textFill>
        <w14:solidFill>
          <w14:schemeClr w14:val="hlink"/>
        </w14:solidFill>
      </w14:textFill>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标题 字符"/>
    <w:basedOn w:val="17"/>
    <w:link w:val="4"/>
    <w:qFormat/>
    <w:uiPriority w:val="7"/>
    <w:rPr>
      <w:rFonts w:cstheme="majorBidi"/>
      <w:b/>
      <w:bCs/>
      <w:kern w:val="2"/>
      <w:sz w:val="72"/>
      <w:szCs w:val="32"/>
    </w:rPr>
  </w:style>
  <w:style w:type="character" w:customStyle="1" w:styleId="24">
    <w:name w:val="标题 1 字符"/>
    <w:basedOn w:val="17"/>
    <w:link w:val="3"/>
    <w:qFormat/>
    <w:uiPriority w:val="9"/>
    <w:rPr>
      <w:rFonts w:cstheme="majorBidi"/>
      <w:b/>
      <w:bCs/>
      <w:kern w:val="44"/>
      <w:sz w:val="30"/>
      <w:szCs w:val="44"/>
    </w:rPr>
  </w:style>
  <w:style w:type="character" w:customStyle="1" w:styleId="25">
    <w:name w:val="标题 2 字符"/>
    <w:basedOn w:val="17"/>
    <w:link w:val="5"/>
    <w:qFormat/>
    <w:uiPriority w:val="9"/>
    <w:rPr>
      <w:rFonts w:cstheme="majorBidi"/>
      <w:b/>
      <w:bCs/>
      <w:kern w:val="44"/>
      <w:sz w:val="28"/>
      <w:szCs w:val="32"/>
    </w:rPr>
  </w:style>
  <w:style w:type="character" w:customStyle="1" w:styleId="26">
    <w:name w:val="标题 3 字符"/>
    <w:basedOn w:val="17"/>
    <w:link w:val="6"/>
    <w:qFormat/>
    <w:uiPriority w:val="9"/>
    <w:rPr>
      <w:rFonts w:ascii="Times New Roman" w:hAnsi="Times New Roman" w:eastAsia="宋体" w:cstheme="majorBidi"/>
      <w:b/>
      <w:bCs/>
      <w:kern w:val="44"/>
      <w:sz w:val="24"/>
      <w:szCs w:val="32"/>
    </w:rPr>
  </w:style>
  <w:style w:type="character" w:customStyle="1" w:styleId="27">
    <w:name w:val="标题 4 字符"/>
    <w:basedOn w:val="17"/>
    <w:link w:val="7"/>
    <w:semiHidden/>
    <w:qFormat/>
    <w:uiPriority w:val="9"/>
    <w:rPr>
      <w:rFonts w:ascii="Times New Roman" w:hAnsi="Times New Roman" w:eastAsia="宋体" w:cstheme="majorBidi"/>
      <w:b/>
      <w:bCs/>
      <w:szCs w:val="28"/>
    </w:rPr>
  </w:style>
  <w:style w:type="character" w:customStyle="1" w:styleId="28">
    <w:name w:val="页眉 字符"/>
    <w:basedOn w:val="17"/>
    <w:link w:val="13"/>
    <w:qFormat/>
    <w:uiPriority w:val="99"/>
    <w:rPr>
      <w:rFonts w:eastAsia="仿宋" w:cstheme="majorBidi"/>
      <w:kern w:val="2"/>
      <w:sz w:val="18"/>
      <w:szCs w:val="18"/>
    </w:rPr>
  </w:style>
  <w:style w:type="character" w:customStyle="1" w:styleId="29">
    <w:name w:val="页脚 字符"/>
    <w:basedOn w:val="17"/>
    <w:link w:val="12"/>
    <w:qFormat/>
    <w:uiPriority w:val="99"/>
    <w:rPr>
      <w:rFonts w:ascii="Times New Roman" w:hAnsi="Times New Roman" w:eastAsia="宋体" w:cstheme="majorBidi"/>
      <w:sz w:val="18"/>
      <w:szCs w:val="18"/>
    </w:rPr>
  </w:style>
  <w:style w:type="paragraph" w:customStyle="1" w:styleId="30">
    <w:name w:val="表格-中"/>
    <w:link w:val="31"/>
    <w:qFormat/>
    <w:uiPriority w:val="1"/>
    <w:pPr>
      <w:spacing w:after="0" w:line="240" w:lineRule="auto"/>
      <w:jc w:val="center"/>
    </w:pPr>
    <w:rPr>
      <w:rFonts w:ascii="Times New Roman" w:hAnsi="Times New Roman" w:eastAsia="仿宋" w:cstheme="majorBidi"/>
      <w:kern w:val="2"/>
      <w:sz w:val="21"/>
      <w:lang w:val="en-US" w:eastAsia="zh-CN" w:bidi="ar-SA"/>
    </w:rPr>
  </w:style>
  <w:style w:type="character" w:customStyle="1" w:styleId="31">
    <w:name w:val="表格-中 字符"/>
    <w:basedOn w:val="17"/>
    <w:link w:val="30"/>
    <w:qFormat/>
    <w:uiPriority w:val="1"/>
    <w:rPr>
      <w:rFonts w:eastAsia="仿宋" w:cstheme="majorBidi"/>
      <w:kern w:val="2"/>
      <w:sz w:val="21"/>
    </w:rPr>
  </w:style>
  <w:style w:type="paragraph" w:customStyle="1" w:styleId="32">
    <w:name w:val="表格-左"/>
    <w:qFormat/>
    <w:uiPriority w:val="1"/>
    <w:pPr>
      <w:spacing w:after="160" w:line="278" w:lineRule="auto"/>
    </w:pPr>
    <w:rPr>
      <w:rFonts w:ascii="Times New Roman" w:hAnsi="Times New Roman" w:eastAsia="宋体" w:cstheme="majorBidi"/>
      <w:kern w:val="2"/>
      <w:sz w:val="18"/>
      <w:lang w:val="en-US" w:eastAsia="zh-CN" w:bidi="ar-SA"/>
    </w:rPr>
  </w:style>
  <w:style w:type="character" w:customStyle="1" w:styleId="33">
    <w:name w:val="未处理的提及1"/>
    <w:basedOn w:val="17"/>
    <w:semiHidden/>
    <w:unhideWhenUsed/>
    <w:qFormat/>
    <w:uiPriority w:val="99"/>
    <w:rPr>
      <w:color w:val="605E5C"/>
      <w:shd w:val="clear" w:color="auto" w:fill="E1DFDD"/>
    </w:rPr>
  </w:style>
  <w:style w:type="character" w:customStyle="1" w:styleId="34">
    <w:name w:val="font31"/>
    <w:basedOn w:val="17"/>
    <w:qFormat/>
    <w:uiPriority w:val="0"/>
    <w:rPr>
      <w:rFonts w:hint="eastAsia" w:ascii="宋体" w:hAnsi="宋体" w:eastAsia="宋体" w:cs="宋体"/>
      <w:b/>
      <w:color w:val="000000"/>
      <w:sz w:val="20"/>
      <w:szCs w:val="20"/>
      <w:u w:val="none"/>
    </w:rPr>
  </w:style>
  <w:style w:type="character" w:customStyle="1" w:styleId="35">
    <w:name w:val="font12"/>
    <w:basedOn w:val="17"/>
    <w:qFormat/>
    <w:uiPriority w:val="0"/>
    <w:rPr>
      <w:rFonts w:hint="eastAsia" w:ascii="宋体" w:hAnsi="宋体" w:eastAsia="宋体" w:cs="宋体"/>
      <w:color w:val="000000"/>
      <w:sz w:val="20"/>
      <w:szCs w:val="20"/>
      <w:u w:val="none"/>
    </w:rPr>
  </w:style>
  <w:style w:type="character" w:customStyle="1" w:styleId="36">
    <w:name w:val="font21"/>
    <w:basedOn w:val="17"/>
    <w:qFormat/>
    <w:uiPriority w:val="0"/>
    <w:rPr>
      <w:rFonts w:hint="default" w:ascii="Times New Roman" w:hAnsi="Times New Roman" w:cs="Times New Roman"/>
      <w:color w:val="000000"/>
      <w:sz w:val="20"/>
      <w:szCs w:val="20"/>
      <w:u w:val="none"/>
    </w:rPr>
  </w:style>
  <w:style w:type="character" w:customStyle="1" w:styleId="37">
    <w:name w:val="font111"/>
    <w:basedOn w:val="17"/>
    <w:qFormat/>
    <w:uiPriority w:val="0"/>
    <w:rPr>
      <w:rFonts w:hint="eastAsia" w:ascii="宋体" w:hAnsi="宋体" w:eastAsia="宋体" w:cs="宋体"/>
      <w:color w:val="FF0000"/>
      <w:sz w:val="20"/>
      <w:szCs w:val="20"/>
      <w:u w:val="none"/>
    </w:rPr>
  </w:style>
  <w:style w:type="character" w:customStyle="1" w:styleId="38">
    <w:name w:val="font122"/>
    <w:basedOn w:val="17"/>
    <w:qFormat/>
    <w:uiPriority w:val="0"/>
    <w:rPr>
      <w:rFonts w:hint="default" w:ascii="Times New Roman" w:hAnsi="Times New Roman" w:cs="Times New Roman"/>
      <w:color w:val="FF0000"/>
      <w:sz w:val="20"/>
      <w:szCs w:val="20"/>
      <w:u w:val="none"/>
    </w:rPr>
  </w:style>
  <w:style w:type="character" w:customStyle="1" w:styleId="39">
    <w:name w:val="font131"/>
    <w:basedOn w:val="17"/>
    <w:qFormat/>
    <w:uiPriority w:val="0"/>
    <w:rPr>
      <w:rFonts w:hint="eastAsia" w:ascii="宋体" w:hAnsi="宋体" w:eastAsia="宋体" w:cs="宋体"/>
      <w:color w:val="FF0000"/>
      <w:sz w:val="20"/>
      <w:szCs w:val="20"/>
      <w:u w:val="none"/>
    </w:rPr>
  </w:style>
  <w:style w:type="character" w:customStyle="1" w:styleId="40">
    <w:name w:val="font61"/>
    <w:basedOn w:val="17"/>
    <w:qFormat/>
    <w:uiPriority w:val="0"/>
    <w:rPr>
      <w:rFonts w:hint="eastAsia" w:ascii="宋体" w:hAnsi="宋体" w:eastAsia="宋体" w:cs="宋体"/>
      <w:color w:val="000000"/>
      <w:sz w:val="20"/>
      <w:szCs w:val="20"/>
      <w:u w:val="none"/>
    </w:rPr>
  </w:style>
  <w:style w:type="character" w:customStyle="1" w:styleId="41">
    <w:name w:val="font51"/>
    <w:basedOn w:val="17"/>
    <w:qFormat/>
    <w:uiPriority w:val="0"/>
    <w:rPr>
      <w:rFonts w:hint="default" w:ascii="Times New Roman" w:hAnsi="Times New Roman" w:cs="Times New Roman"/>
      <w:color w:val="000000"/>
      <w:sz w:val="20"/>
      <w:szCs w:val="20"/>
      <w:u w:val="none"/>
    </w:rPr>
  </w:style>
  <w:style w:type="character" w:customStyle="1" w:styleId="42">
    <w:name w:val="font11"/>
    <w:basedOn w:val="17"/>
    <w:qFormat/>
    <w:uiPriority w:val="0"/>
    <w:rPr>
      <w:rFonts w:hint="eastAsia" w:ascii="宋体" w:hAnsi="宋体" w:eastAsia="宋体" w:cs="宋体"/>
      <w:b/>
      <w:color w:val="000000"/>
      <w:sz w:val="20"/>
      <w:szCs w:val="20"/>
      <w:u w:val="none"/>
    </w:rPr>
  </w:style>
  <w:style w:type="character" w:customStyle="1" w:styleId="43">
    <w:name w:val="font41"/>
    <w:basedOn w:val="17"/>
    <w:qFormat/>
    <w:uiPriority w:val="0"/>
    <w:rPr>
      <w:rFonts w:hint="default" w:ascii="Times New Roman" w:hAnsi="Times New Roman" w:cs="Times New Roman"/>
      <w:color w:val="000000"/>
      <w:sz w:val="20"/>
      <w:szCs w:val="20"/>
      <w:u w:val="none"/>
    </w:rPr>
  </w:style>
  <w:style w:type="character" w:customStyle="1" w:styleId="44">
    <w:name w:val="font91"/>
    <w:basedOn w:val="17"/>
    <w:qFormat/>
    <w:uiPriority w:val="0"/>
    <w:rPr>
      <w:rFonts w:hint="eastAsia" w:ascii="宋体" w:hAnsi="宋体" w:eastAsia="宋体" w:cs="宋体"/>
      <w:color w:val="FF0000"/>
      <w:sz w:val="20"/>
      <w:szCs w:val="20"/>
      <w:u w:val="none"/>
    </w:rPr>
  </w:style>
  <w:style w:type="character" w:customStyle="1" w:styleId="45">
    <w:name w:val="font71"/>
    <w:basedOn w:val="17"/>
    <w:qFormat/>
    <w:uiPriority w:val="0"/>
    <w:rPr>
      <w:rFonts w:hint="default" w:ascii="Times New Roman" w:hAnsi="Times New Roman" w:cs="Times New Roman"/>
      <w:color w:val="000000"/>
      <w:sz w:val="20"/>
      <w:szCs w:val="20"/>
      <w:u w:val="none"/>
    </w:rPr>
  </w:style>
  <w:style w:type="character" w:customStyle="1" w:styleId="46">
    <w:name w:val="font81"/>
    <w:basedOn w:val="17"/>
    <w:qFormat/>
    <w:uiPriority w:val="0"/>
    <w:rPr>
      <w:rFonts w:hint="eastAsia" w:ascii="宋体" w:hAnsi="宋体" w:eastAsia="宋体" w:cs="宋体"/>
      <w:color w:val="000000"/>
      <w:sz w:val="20"/>
      <w:szCs w:val="20"/>
      <w:u w:val="none"/>
    </w:rPr>
  </w:style>
  <w:style w:type="character" w:customStyle="1" w:styleId="47">
    <w:name w:val="font101"/>
    <w:basedOn w:val="17"/>
    <w:qFormat/>
    <w:uiPriority w:val="0"/>
    <w:rPr>
      <w:rFonts w:hint="default" w:ascii="Times New Roman" w:hAnsi="Times New Roman" w:cs="Times New Roman"/>
      <w:color w:val="000000"/>
      <w:sz w:val="20"/>
      <w:szCs w:val="20"/>
      <w:u w:val="none"/>
    </w:rPr>
  </w:style>
  <w:style w:type="character" w:customStyle="1" w:styleId="48">
    <w:name w:val="font01"/>
    <w:basedOn w:val="17"/>
    <w:qFormat/>
    <w:uiPriority w:val="0"/>
    <w:rPr>
      <w:rFonts w:hint="eastAsia" w:ascii="宋体" w:hAnsi="宋体" w:eastAsia="宋体" w:cs="宋体"/>
      <w:color w:val="000000"/>
      <w:sz w:val="20"/>
      <w:szCs w:val="20"/>
      <w:u w:val="none"/>
    </w:rPr>
  </w:style>
  <w:style w:type="paragraph" w:customStyle="1" w:styleId="49">
    <w:name w:val="列表段落1"/>
    <w:basedOn w:val="1"/>
    <w:qFormat/>
    <w:uiPriority w:val="34"/>
    <w:pPr>
      <w:ind w:firstLine="420"/>
    </w:pPr>
  </w:style>
  <w:style w:type="character" w:customStyle="1" w:styleId="50">
    <w:name w:val="副标题 字符"/>
    <w:basedOn w:val="17"/>
    <w:link w:val="14"/>
    <w:qFormat/>
    <w:uiPriority w:val="11"/>
    <w:rPr>
      <w:rFonts w:cstheme="minorBidi"/>
      <w:b/>
      <w:bCs/>
      <w:kern w:val="28"/>
      <w:sz w:val="30"/>
      <w:szCs w:val="32"/>
    </w:rPr>
  </w:style>
  <w:style w:type="character" w:customStyle="1" w:styleId="51">
    <w:name w:val="日期 字符"/>
    <w:basedOn w:val="17"/>
    <w:link w:val="11"/>
    <w:semiHidden/>
    <w:qFormat/>
    <w:uiPriority w:val="99"/>
    <w:rPr>
      <w:rFonts w:eastAsia="仿宋" w:cstheme="majorBidi"/>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2" Type="http://schemas.openxmlformats.org/officeDocument/2006/relationships/fontTable" Target="fontTable.xml"/><Relationship Id="rId51" Type="http://schemas.openxmlformats.org/officeDocument/2006/relationships/customXml" Target="../customXml/item2.xml"/><Relationship Id="rId50" Type="http://schemas.openxmlformats.org/officeDocument/2006/relationships/numbering" Target="numbering.xml"/><Relationship Id="rId5" Type="http://schemas.openxmlformats.org/officeDocument/2006/relationships/header" Target="header3.xml"/><Relationship Id="rId49" Type="http://schemas.openxmlformats.org/officeDocument/2006/relationships/customXml" Target="../customXml/item1.xml"/><Relationship Id="rId48" Type="http://schemas.openxmlformats.org/officeDocument/2006/relationships/image" Target="media/image35.png"/><Relationship Id="rId47" Type="http://schemas.openxmlformats.org/officeDocument/2006/relationships/image" Target="media/image34.png"/><Relationship Id="rId46" Type="http://schemas.openxmlformats.org/officeDocument/2006/relationships/image" Target="media/image33.jpeg"/><Relationship Id="rId45" Type="http://schemas.openxmlformats.org/officeDocument/2006/relationships/image" Target="media/image32.png"/><Relationship Id="rId44" Type="http://schemas.openxmlformats.org/officeDocument/2006/relationships/image" Target="media/image31.png"/><Relationship Id="rId43" Type="http://schemas.openxmlformats.org/officeDocument/2006/relationships/image" Target="media/image30.jpeg"/><Relationship Id="rId42" Type="http://schemas.openxmlformats.org/officeDocument/2006/relationships/image" Target="media/image29.jpeg"/><Relationship Id="rId41" Type="http://schemas.openxmlformats.org/officeDocument/2006/relationships/image" Target="media/image28.png"/><Relationship Id="rId40" Type="http://schemas.openxmlformats.org/officeDocument/2006/relationships/image" Target="media/image27.jpeg"/><Relationship Id="rId4" Type="http://schemas.openxmlformats.org/officeDocument/2006/relationships/header" Target="header2.xml"/><Relationship Id="rId39" Type="http://schemas.openxmlformats.org/officeDocument/2006/relationships/image" Target="media/image26.png"/><Relationship Id="rId38" Type="http://schemas.openxmlformats.org/officeDocument/2006/relationships/image" Target="media/image25.png"/><Relationship Id="rId37" Type="http://schemas.openxmlformats.org/officeDocument/2006/relationships/image" Target="media/image24.png"/><Relationship Id="rId36" Type="http://schemas.openxmlformats.org/officeDocument/2006/relationships/image" Target="media/image23.png"/><Relationship Id="rId35" Type="http://schemas.openxmlformats.org/officeDocument/2006/relationships/image" Target="media/image22.png"/><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3470F2-8D56-478D-828A-945BA3845FE7}">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5776</Words>
  <Characters>6529</Characters>
  <Lines>1088</Lines>
  <Paragraphs>769</Paragraphs>
  <TotalTime>40</TotalTime>
  <ScaleCrop>false</ScaleCrop>
  <LinksUpToDate>false</LinksUpToDate>
  <CharactersWithSpaces>11536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2023-04-23T00:47:00Z</dcterms:created>
  <dc:creator>祥浩</dc:creator>
  <cp:lastModifiedBy>吉安片区办公室</cp:lastModifiedBy>
  <dcterms:modified xsi:type="dcterms:W3CDTF">2026-02-25T07:46:46Z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5290F256ACEA49559D453AB9861E0C3C_12</vt:lpwstr>
  </property>
</Properties>
</file>